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96" w:rsidRPr="000D4AF8" w:rsidRDefault="008D5596" w:rsidP="008D5596">
      <w:pPr>
        <w:spacing w:line="276" w:lineRule="auto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Stečajni upravitelj</w:t>
      </w:r>
    </w:p>
    <w:p w:rsidR="008D5596" w:rsidRPr="000D4AF8" w:rsidRDefault="008D5596" w:rsidP="008D5596">
      <w:pPr>
        <w:spacing w:line="276" w:lineRule="auto"/>
        <w:rPr>
          <w:b/>
          <w:sz w:val="24"/>
          <w:szCs w:val="24"/>
          <w:lang w:val="hr-HR"/>
        </w:rPr>
      </w:pPr>
      <w:r w:rsidRPr="000D4AF8">
        <w:rPr>
          <w:b/>
          <w:sz w:val="24"/>
          <w:szCs w:val="24"/>
          <w:lang w:val="hr-HR"/>
        </w:rPr>
        <w:t>Odvjetnik Ivan Kapor</w:t>
      </w:r>
    </w:p>
    <w:p w:rsidR="008D5596" w:rsidRPr="000D4AF8" w:rsidRDefault="008D5596" w:rsidP="008D5596">
      <w:pPr>
        <w:spacing w:line="276" w:lineRule="auto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Zagreb, Zadarska 77</w:t>
      </w:r>
    </w:p>
    <w:p w:rsidR="008D5596" w:rsidRPr="000D4AF8" w:rsidRDefault="008D5596" w:rsidP="008D5596">
      <w:pPr>
        <w:spacing w:line="276" w:lineRule="auto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OIB: 93902711585</w:t>
      </w:r>
    </w:p>
    <w:p w:rsidR="008D5596" w:rsidRPr="000D4AF8" w:rsidRDefault="008D5596" w:rsidP="008D5596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D5596" w:rsidRPr="000D4AF8" w:rsidRDefault="008D5596" w:rsidP="008D5596">
      <w:pPr>
        <w:spacing w:line="276" w:lineRule="auto"/>
        <w:jc w:val="both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St</w:t>
      </w:r>
      <w:bookmarkStart w:id="0" w:name="_GoBack"/>
      <w:bookmarkEnd w:id="0"/>
      <w:r w:rsidRPr="000D4AF8">
        <w:rPr>
          <w:sz w:val="24"/>
          <w:szCs w:val="24"/>
          <w:lang w:val="hr-HR"/>
        </w:rPr>
        <w:t>ečajni upravitelj društva</w:t>
      </w:r>
    </w:p>
    <w:p w:rsidR="008D5596" w:rsidRPr="000D4AF8" w:rsidRDefault="008D5596" w:rsidP="008D5596">
      <w:pPr>
        <w:pStyle w:val="Bezproreda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D4AF8">
        <w:rPr>
          <w:rFonts w:ascii="Times New Roman" w:hAnsi="Times New Roman"/>
          <w:b/>
          <w:sz w:val="24"/>
          <w:szCs w:val="24"/>
        </w:rPr>
        <w:t>DUMBOVIĆ d.o.o. u stečaju</w:t>
      </w:r>
    </w:p>
    <w:p w:rsidR="008D5596" w:rsidRPr="000D4AF8" w:rsidRDefault="008D5596" w:rsidP="008D5596">
      <w:pPr>
        <w:pStyle w:val="Bezproreda"/>
        <w:spacing w:line="276" w:lineRule="auto"/>
        <w:rPr>
          <w:rFonts w:ascii="Times New Roman" w:hAnsi="Times New Roman"/>
          <w:sz w:val="24"/>
          <w:szCs w:val="24"/>
        </w:rPr>
      </w:pPr>
      <w:r w:rsidRPr="000D4AF8">
        <w:rPr>
          <w:rFonts w:ascii="Times New Roman" w:hAnsi="Times New Roman"/>
          <w:sz w:val="24"/>
          <w:szCs w:val="24"/>
        </w:rPr>
        <w:t>Mošćenica, Ante Starčevića 35</w:t>
      </w:r>
    </w:p>
    <w:p w:rsidR="008D5596" w:rsidRPr="000D4AF8" w:rsidRDefault="008D5596" w:rsidP="008D5596">
      <w:pPr>
        <w:pStyle w:val="Bezproreda"/>
        <w:spacing w:line="276" w:lineRule="auto"/>
        <w:rPr>
          <w:rFonts w:ascii="Times New Roman" w:hAnsi="Times New Roman"/>
          <w:sz w:val="24"/>
          <w:szCs w:val="24"/>
        </w:rPr>
      </w:pPr>
      <w:r w:rsidRPr="000D4AF8">
        <w:rPr>
          <w:rFonts w:ascii="Times New Roman" w:hAnsi="Times New Roman"/>
          <w:sz w:val="24"/>
          <w:szCs w:val="24"/>
        </w:rPr>
        <w:t>OIB: 18189433720</w:t>
      </w:r>
    </w:p>
    <w:p w:rsidR="008D5596" w:rsidRPr="000D4AF8" w:rsidRDefault="008D5596" w:rsidP="008D5596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D5596" w:rsidRPr="000D4AF8" w:rsidRDefault="008D5596" w:rsidP="008D5596">
      <w:pPr>
        <w:spacing w:line="276" w:lineRule="auto"/>
        <w:rPr>
          <w:sz w:val="24"/>
          <w:szCs w:val="24"/>
          <w:lang w:val="hr-HR"/>
        </w:rPr>
      </w:pPr>
    </w:p>
    <w:p w:rsidR="008D5596" w:rsidRPr="000D4AF8" w:rsidRDefault="008D5596" w:rsidP="008D5596">
      <w:pPr>
        <w:pStyle w:val="Naslov1"/>
        <w:spacing w:line="276" w:lineRule="auto"/>
        <w:rPr>
          <w:b w:val="0"/>
          <w:szCs w:val="24"/>
        </w:rPr>
      </w:pPr>
    </w:p>
    <w:p w:rsidR="008D5596" w:rsidRPr="000D4AF8" w:rsidRDefault="008D5596" w:rsidP="008D5596">
      <w:pPr>
        <w:pStyle w:val="Naslov1"/>
        <w:spacing w:line="276" w:lineRule="auto"/>
        <w:rPr>
          <w:b w:val="0"/>
          <w:szCs w:val="24"/>
        </w:rPr>
      </w:pPr>
      <w:r w:rsidRPr="000D4AF8">
        <w:rPr>
          <w:b w:val="0"/>
          <w:szCs w:val="24"/>
        </w:rPr>
        <w:tab/>
      </w:r>
      <w:r w:rsidRPr="000D4AF8">
        <w:rPr>
          <w:b w:val="0"/>
          <w:szCs w:val="24"/>
        </w:rPr>
        <w:tab/>
      </w:r>
      <w:r w:rsidRPr="000D4AF8">
        <w:rPr>
          <w:b w:val="0"/>
          <w:szCs w:val="24"/>
        </w:rPr>
        <w:tab/>
      </w:r>
      <w:r w:rsidRPr="000D4AF8">
        <w:rPr>
          <w:b w:val="0"/>
          <w:szCs w:val="24"/>
        </w:rPr>
        <w:tab/>
      </w:r>
      <w:r w:rsidRPr="000D4AF8">
        <w:rPr>
          <w:b w:val="0"/>
          <w:szCs w:val="24"/>
        </w:rPr>
        <w:tab/>
      </w:r>
      <w:r w:rsidRPr="000D4AF8">
        <w:rPr>
          <w:b w:val="0"/>
          <w:szCs w:val="24"/>
        </w:rPr>
        <w:tab/>
      </w:r>
      <w:r w:rsidRPr="000D4AF8">
        <w:rPr>
          <w:b w:val="0"/>
          <w:szCs w:val="24"/>
        </w:rPr>
        <w:tab/>
      </w:r>
    </w:p>
    <w:p w:rsidR="008D5596" w:rsidRPr="000D4AF8" w:rsidRDefault="008D5596" w:rsidP="008D5596">
      <w:pPr>
        <w:pStyle w:val="Naslov1"/>
        <w:spacing w:line="276" w:lineRule="auto"/>
        <w:ind w:left="4320" w:firstLine="720"/>
        <w:rPr>
          <w:szCs w:val="24"/>
        </w:rPr>
      </w:pPr>
      <w:r w:rsidRPr="000D4AF8">
        <w:rPr>
          <w:szCs w:val="24"/>
        </w:rPr>
        <w:t>REPUBLIKA HRVATSKA</w:t>
      </w:r>
    </w:p>
    <w:p w:rsidR="000D4AF8" w:rsidRDefault="000D4AF8" w:rsidP="008D5596">
      <w:pPr>
        <w:spacing w:line="276" w:lineRule="auto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  <w:t>TRGOVAČKI SUD</w:t>
      </w:r>
    </w:p>
    <w:p w:rsidR="008D5596" w:rsidRPr="000D4AF8" w:rsidRDefault="000D4AF8" w:rsidP="000D4AF8">
      <w:pPr>
        <w:spacing w:line="276" w:lineRule="auto"/>
        <w:ind w:left="4320" w:firstLine="720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U Z</w:t>
      </w:r>
      <w:r w:rsidR="008D5596" w:rsidRPr="000D4AF8">
        <w:rPr>
          <w:b/>
          <w:bCs/>
          <w:sz w:val="24"/>
          <w:szCs w:val="24"/>
          <w:lang w:val="hr-HR"/>
        </w:rPr>
        <w:t>AGREBU</w:t>
      </w:r>
    </w:p>
    <w:p w:rsidR="008D5596" w:rsidRPr="000D4AF8" w:rsidRDefault="008D5596" w:rsidP="008D5596">
      <w:pPr>
        <w:spacing w:line="276" w:lineRule="auto"/>
        <w:rPr>
          <w:bCs/>
          <w:sz w:val="24"/>
          <w:szCs w:val="24"/>
          <w:lang w:val="hr-HR"/>
        </w:rPr>
      </w:pP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  <w:t>Amruševa 2/II</w:t>
      </w:r>
    </w:p>
    <w:p w:rsidR="008D5596" w:rsidRPr="000D4AF8" w:rsidRDefault="008D5596" w:rsidP="008D5596">
      <w:pPr>
        <w:spacing w:line="276" w:lineRule="auto"/>
        <w:rPr>
          <w:bCs/>
          <w:sz w:val="24"/>
          <w:szCs w:val="24"/>
          <w:lang w:val="hr-HR"/>
        </w:rPr>
      </w:pP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  <w:t>10000 ZAGREB</w:t>
      </w:r>
    </w:p>
    <w:p w:rsidR="008D5596" w:rsidRPr="000D4AF8" w:rsidRDefault="008D5596" w:rsidP="008D5596">
      <w:pPr>
        <w:spacing w:line="276" w:lineRule="auto"/>
        <w:rPr>
          <w:bCs/>
          <w:sz w:val="24"/>
          <w:szCs w:val="24"/>
          <w:lang w:val="hr-HR"/>
        </w:rPr>
      </w:pPr>
    </w:p>
    <w:p w:rsidR="008D5596" w:rsidRPr="000D4AF8" w:rsidRDefault="008D5596" w:rsidP="008D5596">
      <w:pPr>
        <w:spacing w:line="276" w:lineRule="auto"/>
        <w:ind w:left="4248"/>
        <w:rPr>
          <w:bCs/>
          <w:sz w:val="24"/>
          <w:szCs w:val="24"/>
          <w:lang w:val="hr-HR" w:eastAsia="hr-HR"/>
        </w:rPr>
      </w:pP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/>
        </w:rPr>
        <w:tab/>
      </w:r>
      <w:r w:rsidRPr="000D4AF8">
        <w:rPr>
          <w:bCs/>
          <w:sz w:val="24"/>
          <w:szCs w:val="24"/>
          <w:lang w:val="hr-HR" w:eastAsia="hr-HR"/>
        </w:rPr>
        <w:t>stečajni sudac Lucija Butigan</w:t>
      </w:r>
    </w:p>
    <w:p w:rsidR="008D5596" w:rsidRPr="000D4AF8" w:rsidRDefault="008D5596" w:rsidP="008D5596">
      <w:pPr>
        <w:spacing w:line="276" w:lineRule="auto"/>
        <w:rPr>
          <w:bCs/>
          <w:sz w:val="24"/>
          <w:szCs w:val="24"/>
          <w:lang w:val="hr-HR" w:eastAsia="hr-HR"/>
        </w:rPr>
      </w:pPr>
    </w:p>
    <w:p w:rsidR="008D5596" w:rsidRPr="000D4AF8" w:rsidRDefault="008D5596" w:rsidP="008D5596">
      <w:pPr>
        <w:spacing w:line="276" w:lineRule="auto"/>
        <w:ind w:left="4248" w:firstLine="708"/>
        <w:rPr>
          <w:sz w:val="24"/>
          <w:szCs w:val="24"/>
          <w:u w:val="single"/>
          <w:lang w:val="hr-HR" w:eastAsia="hr-HR"/>
        </w:rPr>
      </w:pPr>
      <w:r w:rsidRPr="000D4AF8">
        <w:rPr>
          <w:sz w:val="24"/>
          <w:szCs w:val="24"/>
          <w:lang w:val="hr-HR" w:eastAsia="hr-HR"/>
        </w:rPr>
        <w:tab/>
      </w:r>
      <w:r w:rsidRPr="000D4AF8">
        <w:rPr>
          <w:sz w:val="24"/>
          <w:szCs w:val="24"/>
          <w:u w:val="single"/>
          <w:lang w:val="hr-HR" w:eastAsia="hr-HR"/>
        </w:rPr>
        <w:t>Na broj:  20 St-1333/13</w:t>
      </w:r>
    </w:p>
    <w:p w:rsidR="004979C2" w:rsidRPr="000D4AF8" w:rsidRDefault="004979C2" w:rsidP="004979C2">
      <w:pPr>
        <w:ind w:left="3969" w:firstLine="11"/>
        <w:rPr>
          <w:b/>
          <w:sz w:val="24"/>
          <w:szCs w:val="24"/>
          <w:lang w:val="hr-HR"/>
        </w:rPr>
      </w:pPr>
    </w:p>
    <w:p w:rsidR="004979C2" w:rsidRPr="000D4AF8" w:rsidRDefault="004979C2" w:rsidP="004979C2">
      <w:pPr>
        <w:ind w:left="3969" w:firstLine="11"/>
        <w:rPr>
          <w:b/>
          <w:sz w:val="24"/>
          <w:szCs w:val="24"/>
          <w:lang w:val="hr-HR"/>
        </w:rPr>
      </w:pPr>
    </w:p>
    <w:p w:rsidR="003F7C89" w:rsidRPr="000D4AF8" w:rsidRDefault="003F7C89" w:rsidP="006926F2">
      <w:pPr>
        <w:jc w:val="center"/>
        <w:rPr>
          <w:b/>
          <w:sz w:val="24"/>
          <w:szCs w:val="24"/>
          <w:lang w:val="hr-HR"/>
        </w:rPr>
      </w:pPr>
    </w:p>
    <w:p w:rsidR="006926F2" w:rsidRPr="000D4AF8" w:rsidRDefault="006926F2" w:rsidP="006926F2">
      <w:pPr>
        <w:jc w:val="center"/>
        <w:rPr>
          <w:b/>
          <w:sz w:val="24"/>
          <w:szCs w:val="24"/>
          <w:lang w:val="hr-HR"/>
        </w:rPr>
      </w:pPr>
      <w:r w:rsidRPr="000D4AF8">
        <w:rPr>
          <w:b/>
          <w:sz w:val="24"/>
          <w:szCs w:val="24"/>
          <w:lang w:val="hr-HR"/>
        </w:rPr>
        <w:t>PRIJEDLOG STEČAJNOG UPRAVITELJA ZA SAZIVANJE ROČIŠTA VJEROVNIKA SUKLADNO ČLANKU 203. STEČAJNOG ZAKONA</w:t>
      </w:r>
    </w:p>
    <w:p w:rsidR="00172718" w:rsidRPr="000D4AF8" w:rsidRDefault="00172718" w:rsidP="00342CB5">
      <w:pPr>
        <w:rPr>
          <w:b/>
          <w:sz w:val="24"/>
          <w:szCs w:val="24"/>
          <w:lang w:val="hr-HR"/>
        </w:rPr>
      </w:pPr>
    </w:p>
    <w:p w:rsidR="00DA7C5F" w:rsidRPr="00811981" w:rsidRDefault="00DA7C5F" w:rsidP="00DA7C5F">
      <w:pPr>
        <w:ind w:firstLine="11"/>
        <w:jc w:val="both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U stečajnom postupku nad stečajnim du</w:t>
      </w:r>
      <w:r w:rsidR="00C2364A" w:rsidRPr="000D4AF8">
        <w:rPr>
          <w:sz w:val="24"/>
          <w:szCs w:val="24"/>
          <w:lang w:val="hr-HR"/>
        </w:rPr>
        <w:t>ž</w:t>
      </w:r>
      <w:r w:rsidRPr="000D4AF8">
        <w:rPr>
          <w:sz w:val="24"/>
          <w:szCs w:val="24"/>
          <w:lang w:val="hr-HR"/>
        </w:rPr>
        <w:t xml:space="preserve">nikom </w:t>
      </w:r>
      <w:r w:rsidR="008D5596" w:rsidRPr="000D4AF8">
        <w:rPr>
          <w:sz w:val="24"/>
          <w:szCs w:val="24"/>
          <w:lang w:val="hr-HR"/>
        </w:rPr>
        <w:t>DUMBOVIĆ d. o .o. u stečaju sa sjedištem u Petrinji, Mošćenica, Ante Starčevića</w:t>
      </w:r>
      <w:r w:rsidR="008D5596" w:rsidRPr="008D5596">
        <w:rPr>
          <w:sz w:val="24"/>
          <w:szCs w:val="24"/>
          <w:lang w:val="hr-HR"/>
        </w:rPr>
        <w:t xml:space="preserve"> 35, OIB: 18189433720</w:t>
      </w:r>
      <w:r w:rsidRPr="00811981">
        <w:rPr>
          <w:sz w:val="24"/>
          <w:szCs w:val="24"/>
          <w:lang w:val="hr-HR"/>
        </w:rPr>
        <w:t>, podnosim slijedeće:</w:t>
      </w:r>
      <w:r w:rsidR="00080AB5" w:rsidRPr="00811981">
        <w:rPr>
          <w:sz w:val="24"/>
          <w:szCs w:val="24"/>
          <w:lang w:val="hr-HR"/>
        </w:rPr>
        <w:t xml:space="preserve"> </w:t>
      </w:r>
    </w:p>
    <w:p w:rsidR="00BA1520" w:rsidRPr="00811981" w:rsidRDefault="00BA1520" w:rsidP="00342CB5">
      <w:pPr>
        <w:rPr>
          <w:b/>
          <w:sz w:val="24"/>
          <w:szCs w:val="24"/>
          <w:lang w:val="hr-HR"/>
        </w:rPr>
      </w:pPr>
    </w:p>
    <w:p w:rsidR="004A610C" w:rsidRDefault="004A610C" w:rsidP="00342CB5">
      <w:pPr>
        <w:rPr>
          <w:b/>
          <w:sz w:val="24"/>
          <w:szCs w:val="24"/>
          <w:lang w:val="hr-HR"/>
        </w:rPr>
      </w:pPr>
    </w:p>
    <w:p w:rsidR="00811981" w:rsidRPr="00811981" w:rsidRDefault="00811981" w:rsidP="00342CB5">
      <w:pPr>
        <w:rPr>
          <w:b/>
          <w:sz w:val="24"/>
          <w:szCs w:val="24"/>
          <w:lang w:val="hr-HR"/>
        </w:rPr>
      </w:pPr>
    </w:p>
    <w:p w:rsidR="00E84C46" w:rsidRPr="00811981" w:rsidRDefault="00E84C46" w:rsidP="00E84C46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IZVJEŠĆE</w:t>
      </w:r>
      <w:r w:rsidR="00DA7C5F" w:rsidRPr="00811981">
        <w:rPr>
          <w:b/>
          <w:sz w:val="24"/>
          <w:szCs w:val="24"/>
          <w:lang w:val="hr-HR"/>
        </w:rPr>
        <w:t xml:space="preserve"> O</w:t>
      </w:r>
    </w:p>
    <w:p w:rsidR="00DA7C5F" w:rsidRPr="00811981" w:rsidRDefault="00DA7C5F" w:rsidP="00E84C46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TIJEKU STEČAJNOG POSTUPKA SA PRIJAVOM NEDOSTATNOSTI MASE ZA POKRIĆE TROŠKOVA STEČAJNOG POSTUPKA</w:t>
      </w:r>
    </w:p>
    <w:p w:rsidR="00150301" w:rsidRPr="00811981" w:rsidRDefault="00DA7C5F" w:rsidP="00E84C46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 (čl. 203. Stečajnog zakona)</w:t>
      </w:r>
    </w:p>
    <w:p w:rsidR="00E84C46" w:rsidRPr="00811981" w:rsidRDefault="00E84C46" w:rsidP="00E84C46">
      <w:pPr>
        <w:jc w:val="center"/>
        <w:rPr>
          <w:sz w:val="24"/>
          <w:szCs w:val="24"/>
          <w:lang w:val="hr-HR"/>
        </w:rPr>
      </w:pPr>
    </w:p>
    <w:p w:rsidR="006D4B30" w:rsidRPr="00811981" w:rsidRDefault="006D4B30" w:rsidP="00E84C46">
      <w:pPr>
        <w:jc w:val="center"/>
        <w:rPr>
          <w:sz w:val="24"/>
          <w:szCs w:val="24"/>
          <w:lang w:val="hr-HR"/>
        </w:rPr>
      </w:pPr>
    </w:p>
    <w:p w:rsidR="00DA7C5F" w:rsidRPr="00811981" w:rsidRDefault="00DA7C5F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Ovim izvješćem obuhvaćene su radnje od održavanja Skupštine vjerovnika </w:t>
      </w:r>
      <w:r w:rsidR="00BB2134">
        <w:rPr>
          <w:sz w:val="24"/>
          <w:szCs w:val="24"/>
          <w:lang w:val="hr-HR"/>
        </w:rPr>
        <w:t>14.</w:t>
      </w:r>
      <w:r w:rsidR="00654FFC">
        <w:rPr>
          <w:sz w:val="24"/>
          <w:szCs w:val="24"/>
          <w:lang w:val="hr-HR"/>
        </w:rPr>
        <w:t>10.2015</w:t>
      </w:r>
      <w:r w:rsidR="00C1096B" w:rsidRPr="00811981">
        <w:rPr>
          <w:sz w:val="24"/>
          <w:szCs w:val="24"/>
          <w:lang w:val="hr-HR"/>
        </w:rPr>
        <w:t>. godine</w:t>
      </w:r>
      <w:r w:rsidRPr="00811981">
        <w:rPr>
          <w:sz w:val="24"/>
          <w:szCs w:val="24"/>
          <w:lang w:val="hr-HR"/>
        </w:rPr>
        <w:t xml:space="preserve"> do dana sačinjenja ovog izvješća stečajnog upravitelja kao i prijedlozi u pogledu daljnjeg tijeka ovog stečajnog postupka.</w:t>
      </w:r>
    </w:p>
    <w:p w:rsidR="00DA7C5F" w:rsidRPr="00811981" w:rsidRDefault="00DA7C5F" w:rsidP="003E33CB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BD6336" w:rsidRPr="00811981" w:rsidRDefault="007321A7" w:rsidP="00BD6336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lastRenderedPageBreak/>
        <w:t>1.</w:t>
      </w:r>
      <w:r w:rsidR="00BD6336" w:rsidRPr="00811981">
        <w:rPr>
          <w:b/>
          <w:sz w:val="24"/>
          <w:szCs w:val="24"/>
          <w:lang w:val="hr-HR"/>
        </w:rPr>
        <w:tab/>
        <w:t>TIJEK STEČAJNOG POSTUPKA</w:t>
      </w:r>
    </w:p>
    <w:p w:rsidR="00BD6336" w:rsidRPr="00811981" w:rsidRDefault="00BD6336" w:rsidP="003E33CB">
      <w:pPr>
        <w:jc w:val="both"/>
        <w:rPr>
          <w:sz w:val="24"/>
          <w:szCs w:val="24"/>
          <w:lang w:val="hr-HR"/>
        </w:rPr>
      </w:pPr>
    </w:p>
    <w:p w:rsidR="003F7C89" w:rsidRPr="00811981" w:rsidRDefault="00BD6336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dosadašnjem tijeku stečajnog postupka obavljene su</w:t>
      </w:r>
      <w:r w:rsidR="003F7C89" w:rsidRPr="00811981">
        <w:rPr>
          <w:sz w:val="24"/>
          <w:szCs w:val="24"/>
          <w:lang w:val="hr-HR"/>
        </w:rPr>
        <w:t xml:space="preserve"> sve zakonom određene radnje, te </w:t>
      </w:r>
      <w:r w:rsidRPr="00811981">
        <w:rPr>
          <w:sz w:val="24"/>
          <w:szCs w:val="24"/>
          <w:lang w:val="hr-HR"/>
        </w:rPr>
        <w:t xml:space="preserve">ispitivanje </w:t>
      </w:r>
      <w:r w:rsidR="003F7C89" w:rsidRPr="00811981">
        <w:rPr>
          <w:sz w:val="24"/>
          <w:szCs w:val="24"/>
          <w:lang w:val="hr-HR"/>
        </w:rPr>
        <w:t>pristiglih tražbina vjerovnika.</w:t>
      </w: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DA7C5F" w:rsidRPr="00811981" w:rsidRDefault="00080AB5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Ispitno ročište </w:t>
      </w:r>
      <w:r w:rsidR="00C2364A" w:rsidRPr="00811981">
        <w:rPr>
          <w:sz w:val="24"/>
          <w:szCs w:val="24"/>
          <w:lang w:val="hr-HR"/>
        </w:rPr>
        <w:t>održano</w:t>
      </w:r>
      <w:r w:rsidR="00BD6336" w:rsidRPr="00811981">
        <w:rPr>
          <w:sz w:val="24"/>
          <w:szCs w:val="24"/>
          <w:lang w:val="hr-HR"/>
        </w:rPr>
        <w:t xml:space="preserve"> je dana </w:t>
      </w:r>
      <w:r w:rsidR="00BB2134">
        <w:rPr>
          <w:sz w:val="24"/>
          <w:szCs w:val="24"/>
          <w:lang w:val="hr-HR"/>
        </w:rPr>
        <w:t>14.</w:t>
      </w:r>
      <w:r w:rsidR="00E64993">
        <w:rPr>
          <w:sz w:val="24"/>
          <w:szCs w:val="24"/>
          <w:lang w:val="hr-HR"/>
        </w:rPr>
        <w:t>10.2015</w:t>
      </w:r>
      <w:r w:rsidR="00BD6336" w:rsidRPr="00811981">
        <w:rPr>
          <w:sz w:val="24"/>
          <w:szCs w:val="24"/>
          <w:lang w:val="hr-HR"/>
        </w:rPr>
        <w:t>. godine</w:t>
      </w:r>
      <w:r w:rsidR="003F7C89" w:rsidRPr="00811981">
        <w:rPr>
          <w:sz w:val="24"/>
          <w:szCs w:val="24"/>
          <w:lang w:val="hr-HR"/>
        </w:rPr>
        <w:t xml:space="preserve">, na kojem su utvrđene tražbine vjerovnika u </w:t>
      </w:r>
      <w:r w:rsidR="00BB2134">
        <w:rPr>
          <w:sz w:val="24"/>
          <w:szCs w:val="24"/>
          <w:lang w:val="hr-HR"/>
        </w:rPr>
        <w:t>1</w:t>
      </w:r>
      <w:r w:rsidR="003F7C89" w:rsidRPr="00811981">
        <w:rPr>
          <w:sz w:val="24"/>
          <w:szCs w:val="24"/>
          <w:lang w:val="hr-HR"/>
        </w:rPr>
        <w:t xml:space="preserve">. višem isplatnom redu u ukupnom iznosu od </w:t>
      </w:r>
      <w:r w:rsidR="00BB2134">
        <w:rPr>
          <w:sz w:val="24"/>
          <w:szCs w:val="24"/>
          <w:lang w:val="hr-HR"/>
        </w:rPr>
        <w:t>13.282,56</w:t>
      </w:r>
      <w:r w:rsidR="004A610C" w:rsidRPr="00811981">
        <w:rPr>
          <w:sz w:val="24"/>
          <w:szCs w:val="24"/>
          <w:lang w:val="hr-HR"/>
        </w:rPr>
        <w:t xml:space="preserve"> </w:t>
      </w:r>
      <w:r w:rsidR="003F7C89" w:rsidRPr="00811981">
        <w:rPr>
          <w:sz w:val="24"/>
          <w:szCs w:val="24"/>
          <w:lang w:val="hr-HR"/>
        </w:rPr>
        <w:t>kn</w:t>
      </w:r>
      <w:r w:rsidR="00BB2134">
        <w:rPr>
          <w:sz w:val="24"/>
          <w:szCs w:val="24"/>
          <w:lang w:val="hr-HR"/>
        </w:rPr>
        <w:t xml:space="preserve">, te u 2. Višem isplatnom redu u ukupnom iznosu od  </w:t>
      </w:r>
      <w:r w:rsidR="00F62718" w:rsidRPr="00226067">
        <w:rPr>
          <w:color w:val="000000"/>
          <w:sz w:val="24"/>
          <w:szCs w:val="24"/>
          <w:lang w:val="hr-HR" w:eastAsia="zh-CN"/>
        </w:rPr>
        <w:t>1</w:t>
      </w:r>
      <w:r w:rsidR="00F62718">
        <w:rPr>
          <w:color w:val="000000"/>
          <w:sz w:val="24"/>
          <w:szCs w:val="24"/>
          <w:lang w:val="hr-HR" w:eastAsia="zh-CN"/>
        </w:rPr>
        <w:t>.</w:t>
      </w:r>
      <w:r w:rsidR="00F62718" w:rsidRPr="00226067">
        <w:rPr>
          <w:color w:val="000000"/>
          <w:sz w:val="24"/>
          <w:szCs w:val="24"/>
          <w:lang w:val="hr-HR" w:eastAsia="zh-CN"/>
        </w:rPr>
        <w:t>918</w:t>
      </w:r>
      <w:r w:rsidR="00F62718">
        <w:rPr>
          <w:color w:val="000000"/>
          <w:sz w:val="24"/>
          <w:szCs w:val="24"/>
          <w:lang w:val="hr-HR" w:eastAsia="zh-CN"/>
        </w:rPr>
        <w:t>.</w:t>
      </w:r>
      <w:r w:rsidR="00F62718" w:rsidRPr="00226067">
        <w:rPr>
          <w:color w:val="000000"/>
          <w:sz w:val="24"/>
          <w:szCs w:val="24"/>
          <w:lang w:val="hr-HR" w:eastAsia="zh-CN"/>
        </w:rPr>
        <w:t>522,84</w:t>
      </w:r>
      <w:r w:rsidR="00F62718">
        <w:rPr>
          <w:color w:val="000000"/>
          <w:sz w:val="24"/>
          <w:szCs w:val="24"/>
          <w:lang w:val="hr-HR" w:eastAsia="zh-CN"/>
        </w:rPr>
        <w:t xml:space="preserve"> </w:t>
      </w:r>
      <w:r w:rsidR="00BB2134">
        <w:rPr>
          <w:sz w:val="24"/>
          <w:szCs w:val="24"/>
          <w:lang w:val="hr-HR"/>
        </w:rPr>
        <w:t>kn.</w:t>
      </w:r>
    </w:p>
    <w:p w:rsidR="003F7C89" w:rsidRPr="00811981" w:rsidRDefault="003F7C89" w:rsidP="003E33CB">
      <w:pPr>
        <w:jc w:val="both"/>
        <w:rPr>
          <w:sz w:val="24"/>
          <w:szCs w:val="24"/>
          <w:lang w:val="hr-HR"/>
        </w:rPr>
      </w:pPr>
    </w:p>
    <w:p w:rsidR="004A610C" w:rsidRPr="00811981" w:rsidRDefault="00BD6336" w:rsidP="004A610C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U dosadašnjem tijeku stečajnog postupka </w:t>
      </w:r>
      <w:r w:rsidR="001356C7" w:rsidRPr="00811981">
        <w:rPr>
          <w:b/>
          <w:sz w:val="24"/>
          <w:szCs w:val="24"/>
          <w:lang w:val="hr-HR"/>
        </w:rPr>
        <w:t>ustanov</w:t>
      </w:r>
      <w:r w:rsidR="00BB2134">
        <w:rPr>
          <w:b/>
          <w:sz w:val="24"/>
          <w:szCs w:val="24"/>
          <w:lang w:val="hr-HR"/>
        </w:rPr>
        <w:t>io sam</w:t>
      </w:r>
      <w:r w:rsidR="001356C7" w:rsidRPr="00811981">
        <w:rPr>
          <w:b/>
          <w:sz w:val="24"/>
          <w:szCs w:val="24"/>
          <w:lang w:val="hr-HR"/>
        </w:rPr>
        <w:t xml:space="preserve"> kako</w:t>
      </w:r>
      <w:r w:rsidR="007321A7"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  <w:lang w:val="hr-HR"/>
        </w:rPr>
        <w:t>imovina stečajnog dužnika</w:t>
      </w:r>
      <w:r w:rsidR="001356C7" w:rsidRPr="00811981">
        <w:rPr>
          <w:b/>
          <w:sz w:val="24"/>
          <w:szCs w:val="24"/>
          <w:lang w:val="hr-HR"/>
        </w:rPr>
        <w:t xml:space="preserve"> </w:t>
      </w:r>
      <w:r w:rsidR="004A610C" w:rsidRPr="00811981">
        <w:rPr>
          <w:b/>
          <w:sz w:val="24"/>
          <w:szCs w:val="24"/>
          <w:lang w:val="hr-HR"/>
        </w:rPr>
        <w:t>nema nikakvu vrijednost</w:t>
      </w:r>
      <w:r w:rsidR="00E64993">
        <w:rPr>
          <w:sz w:val="24"/>
          <w:szCs w:val="24"/>
          <w:lang w:val="hr-HR"/>
        </w:rPr>
        <w:t>, a što će biti obrazloženo u daljnjem tijeku ovog izvješća.</w:t>
      </w:r>
    </w:p>
    <w:p w:rsidR="004A610C" w:rsidRPr="00811981" w:rsidRDefault="004A610C" w:rsidP="009C3934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numPr>
          <w:ilvl w:val="0"/>
          <w:numId w:val="38"/>
        </w:numPr>
        <w:jc w:val="both"/>
        <w:outlineLvl w:val="0"/>
        <w:rPr>
          <w:b/>
          <w:spacing w:val="-5"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IZVJEŠĆE STEČAJNOG UPRAVITELJA ZA ROČIŠTE VJEROVNIKA </w:t>
      </w:r>
    </w:p>
    <w:p w:rsidR="007321A7" w:rsidRPr="00811981" w:rsidRDefault="007321A7" w:rsidP="007321A7">
      <w:pPr>
        <w:ind w:left="390"/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numPr>
          <w:ilvl w:val="1"/>
          <w:numId w:val="38"/>
        </w:numPr>
        <w:jc w:val="both"/>
        <w:outlineLvl w:val="0"/>
        <w:rPr>
          <w:b/>
          <w:spacing w:val="-5"/>
          <w:sz w:val="24"/>
          <w:szCs w:val="24"/>
          <w:lang w:val="hr-HR"/>
        </w:rPr>
      </w:pPr>
      <w:r w:rsidRPr="00811981">
        <w:rPr>
          <w:b/>
          <w:spacing w:val="-5"/>
          <w:sz w:val="24"/>
          <w:szCs w:val="24"/>
          <w:lang w:val="hr-HR"/>
        </w:rPr>
        <w:t>Imovina društva</w:t>
      </w:r>
    </w:p>
    <w:p w:rsidR="007321A7" w:rsidRPr="00811981" w:rsidRDefault="007321A7" w:rsidP="007321A7">
      <w:pPr>
        <w:ind w:left="720"/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tijeku stečajnog postupka utvrđeno je kako stečajni dužnik u vlasništvu ima imovinu i to</w:t>
      </w:r>
      <w:r w:rsidR="001356C7" w:rsidRPr="00811981">
        <w:rPr>
          <w:sz w:val="24"/>
          <w:szCs w:val="24"/>
          <w:lang w:val="hr-HR"/>
        </w:rPr>
        <w:t xml:space="preserve"> pokretnine</w:t>
      </w:r>
      <w:r w:rsidRPr="00811981">
        <w:rPr>
          <w:sz w:val="24"/>
          <w:szCs w:val="24"/>
          <w:lang w:val="hr-HR"/>
        </w:rPr>
        <w:t>:</w:t>
      </w:r>
    </w:p>
    <w:p w:rsidR="007321A7" w:rsidRPr="00811981" w:rsidRDefault="007321A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</w:p>
    <w:tbl>
      <w:tblPr>
        <w:tblW w:w="6238" w:type="dxa"/>
        <w:tblInd w:w="1042" w:type="dxa"/>
        <w:tblLook w:val="04A0" w:firstRow="1" w:lastRow="0" w:firstColumn="1" w:lastColumn="0" w:noHBand="0" w:noVBand="1"/>
      </w:tblPr>
      <w:tblGrid>
        <w:gridCol w:w="820"/>
        <w:gridCol w:w="3590"/>
        <w:gridCol w:w="1828"/>
      </w:tblGrid>
      <w:tr w:rsidR="00E64993" w:rsidRPr="00A406A1" w:rsidTr="00803E95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993" w:rsidRPr="00837689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</w:pPr>
            <w:r w:rsidRPr="00837689"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  <w:t>R</w:t>
            </w:r>
            <w:r w:rsidRPr="00A406A1"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  <w:t>br.</w:t>
            </w:r>
          </w:p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</w:pPr>
          </w:p>
        </w:tc>
        <w:tc>
          <w:tcPr>
            <w:tcW w:w="35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993" w:rsidRPr="00837689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  <w:t>Pokretnine</w:t>
            </w:r>
          </w:p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</w:pP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</w:pPr>
            <w:r w:rsidRPr="00837689">
              <w:rPr>
                <w:rFonts w:ascii="Arial" w:hAnsi="Arial" w:cs="Arial"/>
                <w:b/>
                <w:bCs/>
                <w:sz w:val="16"/>
                <w:szCs w:val="16"/>
                <w:lang w:val="hr-HR" w:eastAsia="zh-CN"/>
              </w:rPr>
              <w:t>Knjigovodstvena vrijednost (kn)</w:t>
            </w:r>
          </w:p>
        </w:tc>
      </w:tr>
      <w:tr w:rsidR="00E64993" w:rsidRPr="00A406A1" w:rsidTr="00803E95">
        <w:trPr>
          <w:trHeight w:val="9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  <w:t>1.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Etažna peć za pečenje kruha i peciva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14.060,22</w:t>
            </w:r>
          </w:p>
        </w:tc>
      </w:tr>
      <w:tr w:rsidR="00E64993" w:rsidRPr="00A406A1" w:rsidTr="00803E95">
        <w:trPr>
          <w:trHeight w:val="98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  <w:t>2.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Vozilo marke: CITROEN; Tip: BERLINGO; Broj šasije: VF7GCWJYB94175798; Registarski broj: SK626DK, Godina proizvodnje: 2005</w:t>
            </w:r>
            <w:r w:rsidRPr="00837689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,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16.362,11</w:t>
            </w:r>
          </w:p>
        </w:tc>
      </w:tr>
      <w:tr w:rsidR="00E64993" w:rsidRPr="00A406A1" w:rsidTr="00803E95">
        <w:trPr>
          <w:trHeight w:val="98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  <w:t>3.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Vozilo marke: CITROEN; Tip: JUMPER; Broj šasije: VF7ZCPMNB17677700; Registarski broj: SK739EA, Godina proizvodnje: 2005</w:t>
            </w:r>
            <w:r w:rsidRPr="00837689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,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16.602,96</w:t>
            </w:r>
          </w:p>
        </w:tc>
      </w:tr>
      <w:tr w:rsidR="00E64993" w:rsidRPr="00A406A1" w:rsidTr="00803E95">
        <w:trPr>
          <w:trHeight w:val="83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  <w:t>4.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Vozilo marke: CITROEN; Tip: JUMPER; Broj šasije: VF7ZAAMFA17442485; Registarski broj: SK922DE, Godina proizvodnje: 2004</w:t>
            </w:r>
            <w:r w:rsidRPr="00837689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,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15.572,55</w:t>
            </w:r>
          </w:p>
        </w:tc>
      </w:tr>
      <w:tr w:rsidR="00E64993" w:rsidRPr="00A406A1" w:rsidTr="00803E95">
        <w:trPr>
          <w:trHeight w:val="111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zh-CN"/>
              </w:rPr>
              <w:t>5.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Vozilo marke: CITROEN; Tip: JUMPER; Broj šasije:</w:t>
            </w:r>
            <w:r w:rsidRPr="00837689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 xml:space="preserve"> </w:t>
            </w: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VF7ZAAMFA17248720;</w:t>
            </w:r>
            <w:r w:rsidRPr="00837689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 xml:space="preserve"> </w:t>
            </w: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Registarski broj: SK911EN, Godina proizvodnje: 2003</w:t>
            </w:r>
            <w:r w:rsidRPr="00837689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993" w:rsidRPr="00A406A1" w:rsidRDefault="00E64993" w:rsidP="00803E9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</w:pPr>
            <w:r w:rsidRPr="00A406A1">
              <w:rPr>
                <w:rFonts w:ascii="Arial" w:hAnsi="Arial" w:cs="Arial"/>
                <w:color w:val="000000"/>
                <w:sz w:val="16"/>
                <w:szCs w:val="16"/>
                <w:lang w:val="hr-HR" w:eastAsia="zh-CN"/>
              </w:rPr>
              <w:t>20.507,84</w:t>
            </w:r>
          </w:p>
        </w:tc>
      </w:tr>
    </w:tbl>
    <w:p w:rsidR="00E64993" w:rsidRPr="00536DAE" w:rsidRDefault="00E64993" w:rsidP="00E64993">
      <w:pPr>
        <w:pStyle w:val="Odlomakpopisa"/>
        <w:spacing w:line="276" w:lineRule="auto"/>
        <w:ind w:left="0"/>
        <w:jc w:val="both"/>
        <w:rPr>
          <w:rFonts w:ascii="Arial" w:hAnsi="Arial" w:cs="Arial"/>
          <w:lang w:val="hr-HR"/>
        </w:rPr>
      </w:pPr>
    </w:p>
    <w:p w:rsidR="00E64993" w:rsidRPr="000D4AF8" w:rsidRDefault="00E64993" w:rsidP="00E64993">
      <w:pPr>
        <w:pStyle w:val="Odlomakpopisa"/>
        <w:spacing w:line="276" w:lineRule="auto"/>
        <w:ind w:left="0"/>
        <w:jc w:val="both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Prema navodima bivšeg zz dužnika pokretnina – etažna peć navedena pod Rbr. 1. je sazidana i nalazi se unutar nekretnine u Petrinji, Mošćenica, Ante Starčevića 35 (upisano u zk.ul. 1200 k.o. Mošćenica). Slijedom toga, ne postoji više nikakav stvarnopravni zahtjev za predaju pokretnine u posjed, dok je obveznopravni zahtjev prema vlasniku nekretnine u zastari. Isto je navedeno i u Izvješću stečajnog upravitelja o gospodarskom položaju stečajnog dužnika, u cijelosti prihvaćnom od strane skupštine vjerovnika na izvještajnom ročištu od 14.10.2014. godine.</w:t>
      </w:r>
    </w:p>
    <w:p w:rsidR="00E64993" w:rsidRPr="000D4AF8" w:rsidRDefault="00E64993" w:rsidP="00E64993">
      <w:pPr>
        <w:pStyle w:val="Odlomakpopisa"/>
        <w:spacing w:line="276" w:lineRule="auto"/>
        <w:ind w:left="0"/>
        <w:jc w:val="both"/>
        <w:rPr>
          <w:sz w:val="24"/>
          <w:szCs w:val="24"/>
          <w:lang w:val="hr-HR"/>
        </w:rPr>
      </w:pPr>
    </w:p>
    <w:p w:rsidR="00E64993" w:rsidRPr="000D4AF8" w:rsidRDefault="00E64993" w:rsidP="00E64993">
      <w:pPr>
        <w:pStyle w:val="Odlomakpopisa"/>
        <w:spacing w:line="276" w:lineRule="auto"/>
        <w:ind w:left="0"/>
        <w:jc w:val="both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lastRenderedPageBreak/>
        <w:t>Na pokretninama navedenim pod Rbr. 2-5 je upisano razlučno pravo u korist vjerovnika Republike Hrvatske, a sve temeljem Rješenja o ovrsi, Porezne uprave, Područni ured Sisak, Klasa UP/I.415-02/2010-01/747 od 14.12.2010. godine.</w:t>
      </w:r>
    </w:p>
    <w:p w:rsidR="00F001A1" w:rsidRPr="000D4AF8" w:rsidRDefault="00F001A1" w:rsidP="00E64993">
      <w:pPr>
        <w:pStyle w:val="Odlomakpopisa"/>
        <w:spacing w:line="276" w:lineRule="auto"/>
        <w:ind w:left="0"/>
        <w:jc w:val="both"/>
        <w:rPr>
          <w:sz w:val="24"/>
          <w:szCs w:val="24"/>
          <w:lang w:val="hr-HR"/>
        </w:rPr>
      </w:pPr>
    </w:p>
    <w:p w:rsidR="00F001A1" w:rsidRPr="000D4AF8" w:rsidRDefault="00F001A1" w:rsidP="00E64993">
      <w:pPr>
        <w:pStyle w:val="Odlomakpopisa"/>
        <w:spacing w:line="276" w:lineRule="auto"/>
        <w:ind w:left="0"/>
        <w:jc w:val="both"/>
        <w:rPr>
          <w:sz w:val="24"/>
          <w:szCs w:val="24"/>
          <w:lang w:val="hr-HR"/>
        </w:rPr>
      </w:pPr>
      <w:r w:rsidRPr="000D4AF8">
        <w:rPr>
          <w:sz w:val="24"/>
          <w:szCs w:val="24"/>
          <w:lang w:val="hr-HR"/>
        </w:rPr>
        <w:t>Nakon višekratnih pokušaja preuzimanja u posjed predmetnih vozila, od bivšeg zz dužnika sam zaprimio očitovanje kako su ista u cijelosti rashodovana te kako prema istome nemaju nikakvu vrijednost. Navode bivšeg zz dužnika cijenio bih kao vjerodostojne imajući u vidu starost vozila te činjenicu da se radi o vozilima koja su korištena u gospodarske svrhe.</w:t>
      </w:r>
    </w:p>
    <w:p w:rsidR="00F001A1" w:rsidRPr="00536DAE" w:rsidRDefault="00F001A1" w:rsidP="00E64993">
      <w:pPr>
        <w:pStyle w:val="Odlomakpopisa"/>
        <w:spacing w:line="276" w:lineRule="auto"/>
        <w:ind w:left="0"/>
        <w:jc w:val="both"/>
        <w:rPr>
          <w:rFonts w:ascii="Arial" w:hAnsi="Arial" w:cs="Arial"/>
          <w:lang w:val="hr-HR"/>
        </w:rPr>
      </w:pPr>
    </w:p>
    <w:p w:rsidR="001356C7" w:rsidRPr="00811981" w:rsidRDefault="001356C7" w:rsidP="001356C7">
      <w:pPr>
        <w:jc w:val="both"/>
        <w:rPr>
          <w:b/>
          <w:color w:val="000000"/>
          <w:sz w:val="24"/>
          <w:szCs w:val="24"/>
          <w:u w:val="single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IMOVINA društva nema vrijednosti. </w:t>
      </w:r>
    </w:p>
    <w:p w:rsidR="001356C7" w:rsidRPr="00811981" w:rsidRDefault="001356C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  <w:r w:rsidRPr="00811981">
        <w:rPr>
          <w:spacing w:val="-5"/>
          <w:sz w:val="24"/>
          <w:szCs w:val="24"/>
          <w:lang w:val="hr-HR"/>
        </w:rPr>
        <w:t>U toku stečajnog postupka nastali su troškovi stečajnog postupka i obveze stečajne mase u smislu odredbi iz članka 86. i 87. Stečajnog zakona, te isti nisu namireni.</w:t>
      </w:r>
    </w:p>
    <w:p w:rsidR="007321A7" w:rsidRPr="00811981" w:rsidRDefault="007321A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F001A1">
      <w:pPr>
        <w:numPr>
          <w:ilvl w:val="0"/>
          <w:numId w:val="41"/>
        </w:numPr>
        <w:jc w:val="both"/>
        <w:outlineLvl w:val="0"/>
        <w:rPr>
          <w:b/>
          <w:spacing w:val="-5"/>
          <w:sz w:val="24"/>
          <w:szCs w:val="24"/>
          <w:lang w:val="hr-HR"/>
        </w:rPr>
      </w:pPr>
      <w:r w:rsidRPr="00811981">
        <w:rPr>
          <w:b/>
          <w:spacing w:val="-5"/>
          <w:sz w:val="24"/>
          <w:szCs w:val="24"/>
          <w:lang w:val="hr-HR"/>
        </w:rPr>
        <w:t>Prikaz svih prihoda i rashoda stečajnog postupka</w:t>
      </w:r>
    </w:p>
    <w:p w:rsidR="007321A7" w:rsidRPr="00811981" w:rsidRDefault="007321A7" w:rsidP="007321A7">
      <w:pPr>
        <w:ind w:left="390"/>
        <w:jc w:val="both"/>
        <w:outlineLvl w:val="0"/>
        <w:rPr>
          <w:spacing w:val="-5"/>
          <w:sz w:val="24"/>
          <w:szCs w:val="24"/>
          <w:lang w:val="hr-HR"/>
        </w:rPr>
      </w:pPr>
    </w:p>
    <w:tbl>
      <w:tblPr>
        <w:tblW w:w="8720" w:type="dxa"/>
        <w:tblInd w:w="103" w:type="dxa"/>
        <w:tblLook w:val="04A0" w:firstRow="1" w:lastRow="0" w:firstColumn="1" w:lastColumn="0" w:noHBand="0" w:noVBand="1"/>
      </w:tblPr>
      <w:tblGrid>
        <w:gridCol w:w="640"/>
        <w:gridCol w:w="6740"/>
        <w:gridCol w:w="1340"/>
      </w:tblGrid>
      <w:tr w:rsidR="009434F8" w:rsidRPr="00811981" w:rsidTr="009434F8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r. br.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 stavke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2E56DA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  <w:r w:rsidR="002E56DA">
              <w:rPr>
                <w:color w:val="000000"/>
                <w:sz w:val="24"/>
                <w:szCs w:val="24"/>
                <w:lang w:val="hr-HR" w:eastAsia="zh-CN"/>
              </w:rPr>
              <w:t xml:space="preserve"> kn</w:t>
            </w: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A</w:t>
            </w:r>
          </w:p>
        </w:tc>
        <w:tc>
          <w:tcPr>
            <w:tcW w:w="67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PRIHODI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</w:tr>
      <w:tr w:rsidR="009434F8" w:rsidRPr="00811981" w:rsidTr="009434F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prihodi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F001A1" w:rsidP="00F001A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color w:val="000000"/>
                <w:sz w:val="24"/>
                <w:szCs w:val="24"/>
                <w:lang w:val="hr-HR" w:eastAsia="zh-CN"/>
              </w:rPr>
              <w:t>0</w:t>
            </w:r>
            <w:r w:rsidR="009434F8" w:rsidRPr="00811981">
              <w:rPr>
                <w:color w:val="000000"/>
                <w:sz w:val="24"/>
                <w:szCs w:val="24"/>
                <w:lang w:val="hr-HR" w:eastAsia="zh-CN"/>
              </w:rPr>
              <w:t>,00</w:t>
            </w:r>
          </w:p>
        </w:tc>
      </w:tr>
      <w:tr w:rsidR="009434F8" w:rsidRPr="00811981" w:rsidTr="009434F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B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RASHODI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  <w:r w:rsidR="002E56DA"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  <w:r w:rsidR="002E56DA">
              <w:rPr>
                <w:color w:val="000000"/>
                <w:sz w:val="24"/>
                <w:szCs w:val="24"/>
                <w:lang w:val="hr-HR" w:eastAsia="zh-CN"/>
              </w:rPr>
              <w:t xml:space="preserve"> kn</w:t>
            </w: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Troškovi i obveze stečajnog postupka (čl.86. i 87. S.z.) detaljno u točki 3.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2E56DA" w:rsidP="009434F8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3.075,00</w:t>
            </w:r>
          </w:p>
        </w:tc>
      </w:tr>
      <w:tr w:rsidR="009434F8" w:rsidRPr="00811981" w:rsidTr="009434F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rashodi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2E56DA" w:rsidP="009434F8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3.075,00</w:t>
            </w:r>
          </w:p>
        </w:tc>
      </w:tr>
    </w:tbl>
    <w:p w:rsidR="007321A7" w:rsidRPr="00811981" w:rsidRDefault="007321A7" w:rsidP="007321A7">
      <w:pPr>
        <w:jc w:val="both"/>
        <w:outlineLvl w:val="0"/>
        <w:rPr>
          <w:b/>
          <w:spacing w:val="-5"/>
          <w:sz w:val="24"/>
          <w:szCs w:val="24"/>
          <w:lang w:val="hr-HR"/>
        </w:rPr>
      </w:pPr>
    </w:p>
    <w:p w:rsidR="007321A7" w:rsidRPr="00811981" w:rsidRDefault="007321A7" w:rsidP="00F001A1">
      <w:pPr>
        <w:pStyle w:val="Tijeloteksta-uvlaka2"/>
        <w:numPr>
          <w:ilvl w:val="1"/>
          <w:numId w:val="41"/>
        </w:numPr>
        <w:spacing w:after="0" w:line="240" w:lineRule="auto"/>
        <w:jc w:val="both"/>
        <w:rPr>
          <w:b/>
        </w:rPr>
      </w:pPr>
      <w:r w:rsidRPr="00811981">
        <w:rPr>
          <w:b/>
        </w:rPr>
        <w:t>Pregled svih rashoda tijekom stečajnog postupka (troškovi steča</w:t>
      </w:r>
      <w:r w:rsidR="0033306C" w:rsidRPr="00811981">
        <w:rPr>
          <w:b/>
        </w:rPr>
        <w:t>jnog postupka i obveze stečajne</w:t>
      </w:r>
      <w:r w:rsidRPr="00811981">
        <w:rPr>
          <w:b/>
        </w:rPr>
        <w:t xml:space="preserve"> </w:t>
      </w:r>
      <w:r w:rsidR="0033306C" w:rsidRPr="00811981">
        <w:rPr>
          <w:b/>
        </w:rPr>
        <w:t>mase</w:t>
      </w:r>
      <w:r w:rsidRPr="00811981">
        <w:rPr>
          <w:b/>
        </w:rPr>
        <w:t xml:space="preserve"> članak 86. i 87 Stečajnog zakona)</w:t>
      </w:r>
    </w:p>
    <w:p w:rsidR="007321A7" w:rsidRPr="00811981" w:rsidRDefault="007321A7" w:rsidP="0033306C">
      <w:pPr>
        <w:pStyle w:val="Tijeloteksta-uvlaka2"/>
        <w:spacing w:line="240" w:lineRule="auto"/>
      </w:pPr>
    </w:p>
    <w:tbl>
      <w:tblPr>
        <w:tblW w:w="8720" w:type="dxa"/>
        <w:tblInd w:w="103" w:type="dxa"/>
        <w:tblLook w:val="04A0" w:firstRow="1" w:lastRow="0" w:firstColumn="1" w:lastColumn="0" w:noHBand="0" w:noVBand="1"/>
      </w:tblPr>
      <w:tblGrid>
        <w:gridCol w:w="640"/>
        <w:gridCol w:w="6740"/>
        <w:gridCol w:w="1340"/>
      </w:tblGrid>
      <w:tr w:rsidR="006C29FD" w:rsidRPr="00811981" w:rsidTr="0087453C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r. br.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opis stavke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Iznos</w:t>
            </w:r>
            <w:r w:rsidR="002E56DA">
              <w:rPr>
                <w:sz w:val="24"/>
                <w:szCs w:val="24"/>
                <w:lang w:val="hr-HR"/>
              </w:rPr>
              <w:t xml:space="preserve"> kn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Materijalni troškovi (sud.pristojba, žig, poštarina isl.)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575,00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2.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Naknada banci za vođenje računa                                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F001A1" w:rsidP="006C29FD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50</w:t>
            </w:r>
            <w:r w:rsidR="006C29FD" w:rsidRPr="00811981">
              <w:rPr>
                <w:sz w:val="24"/>
                <w:szCs w:val="24"/>
                <w:lang w:val="hr-HR"/>
              </w:rPr>
              <w:t>0,00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Knjigovodstvene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2E56DA" w:rsidP="006C29FD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</w:t>
            </w:r>
            <w:r w:rsidR="006C29FD" w:rsidRPr="00811981">
              <w:rPr>
                <w:sz w:val="24"/>
                <w:szCs w:val="24"/>
                <w:lang w:val="hr-HR"/>
              </w:rPr>
              <w:t>.000,00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Ukupno </w:t>
            </w:r>
            <w:r w:rsidR="00C2364A" w:rsidRPr="00811981">
              <w:rPr>
                <w:sz w:val="24"/>
                <w:szCs w:val="24"/>
                <w:lang w:val="hr-HR"/>
              </w:rPr>
              <w:t>troškovi</w:t>
            </w:r>
            <w:r w:rsidRPr="00811981">
              <w:rPr>
                <w:sz w:val="24"/>
                <w:szCs w:val="24"/>
                <w:lang w:val="hr-HR"/>
              </w:rPr>
              <w:t xml:space="preserve"> stečajnog postupka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2E56DA" w:rsidP="002E56DA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3.075,00</w:t>
            </w:r>
          </w:p>
        </w:tc>
      </w:tr>
    </w:tbl>
    <w:p w:rsidR="007321A7" w:rsidRPr="00811981" w:rsidRDefault="007321A7" w:rsidP="007321A7">
      <w:pPr>
        <w:ind w:left="2160"/>
        <w:jc w:val="both"/>
        <w:rPr>
          <w:sz w:val="24"/>
          <w:szCs w:val="24"/>
          <w:u w:val="single"/>
          <w:lang w:val="hr-HR"/>
        </w:rPr>
      </w:pPr>
    </w:p>
    <w:p w:rsidR="000D4AF8" w:rsidRDefault="007321A7" w:rsidP="000D4AF8">
      <w:pPr>
        <w:pStyle w:val="Tijeloteksta-uvlaka2"/>
        <w:numPr>
          <w:ilvl w:val="1"/>
          <w:numId w:val="41"/>
        </w:numPr>
        <w:spacing w:after="0" w:line="240" w:lineRule="auto"/>
      </w:pPr>
      <w:r w:rsidRPr="000D4AF8">
        <w:rPr>
          <w:b/>
        </w:rPr>
        <w:t>Utvrđene tražbine na ispitnom ročištu</w:t>
      </w:r>
    </w:p>
    <w:p w:rsidR="000D4AF8" w:rsidRDefault="000D4AF8" w:rsidP="000D4AF8">
      <w:pPr>
        <w:pStyle w:val="Tijeloteksta-uvlaka2"/>
        <w:spacing w:after="0" w:line="240" w:lineRule="auto"/>
        <w:ind w:left="1440"/>
      </w:pPr>
    </w:p>
    <w:tbl>
      <w:tblPr>
        <w:tblW w:w="8216" w:type="dxa"/>
        <w:tblInd w:w="103" w:type="dxa"/>
        <w:tblLook w:val="04A0" w:firstRow="1" w:lastRow="0" w:firstColumn="1" w:lastColumn="0" w:noHBand="0" w:noVBand="1"/>
      </w:tblPr>
      <w:tblGrid>
        <w:gridCol w:w="7008"/>
        <w:gridCol w:w="1411"/>
      </w:tblGrid>
      <w:tr w:rsidR="00697EE1" w:rsidRPr="00811981" w:rsidTr="00226067">
        <w:trPr>
          <w:trHeight w:val="30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2E56DA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  <w:r w:rsidR="002E56DA">
              <w:rPr>
                <w:color w:val="000000"/>
                <w:sz w:val="24"/>
                <w:szCs w:val="24"/>
                <w:lang w:val="hr-HR" w:eastAsia="zh-CN"/>
              </w:rPr>
              <w:t xml:space="preserve"> kn</w:t>
            </w:r>
          </w:p>
        </w:tc>
      </w:tr>
      <w:tr w:rsidR="00697EE1" w:rsidRPr="00811981" w:rsidTr="00226067">
        <w:trPr>
          <w:trHeight w:val="30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Tražbine prvog višeg isplatnog reda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2E56DA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13.282,56</w:t>
            </w:r>
          </w:p>
        </w:tc>
      </w:tr>
      <w:tr w:rsidR="00697EE1" w:rsidRPr="00811981" w:rsidTr="00226067">
        <w:trPr>
          <w:trHeight w:val="30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Tražbine drugog višeg isplatnog reda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226067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226067">
              <w:rPr>
                <w:sz w:val="24"/>
                <w:szCs w:val="24"/>
                <w:lang w:val="hr-HR"/>
              </w:rPr>
              <w:t>1</w:t>
            </w:r>
            <w:r>
              <w:rPr>
                <w:sz w:val="24"/>
                <w:szCs w:val="24"/>
                <w:lang w:val="hr-HR"/>
              </w:rPr>
              <w:t>.</w:t>
            </w:r>
            <w:r w:rsidRPr="00226067">
              <w:rPr>
                <w:sz w:val="24"/>
                <w:szCs w:val="24"/>
                <w:lang w:val="hr-HR"/>
              </w:rPr>
              <w:t>918</w:t>
            </w:r>
            <w:r>
              <w:rPr>
                <w:sz w:val="24"/>
                <w:szCs w:val="24"/>
                <w:lang w:val="hr-HR"/>
              </w:rPr>
              <w:t>.</w:t>
            </w:r>
            <w:r w:rsidRPr="00226067">
              <w:rPr>
                <w:sz w:val="24"/>
                <w:szCs w:val="24"/>
                <w:lang w:val="hr-HR"/>
              </w:rPr>
              <w:t>522,84</w:t>
            </w:r>
          </w:p>
        </w:tc>
      </w:tr>
      <w:tr w:rsidR="00697EE1" w:rsidRPr="00811981" w:rsidTr="00226067">
        <w:trPr>
          <w:trHeight w:val="30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utvrđene tražbine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226067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226067">
              <w:rPr>
                <w:color w:val="000000"/>
                <w:sz w:val="24"/>
                <w:szCs w:val="24"/>
                <w:lang w:val="hr-HR" w:eastAsia="zh-CN"/>
              </w:rPr>
              <w:t>1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.</w:t>
            </w:r>
            <w:r w:rsidRPr="00226067">
              <w:rPr>
                <w:color w:val="000000"/>
                <w:sz w:val="24"/>
                <w:szCs w:val="24"/>
                <w:lang w:val="hr-HR" w:eastAsia="zh-CN"/>
              </w:rPr>
              <w:t>931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.</w:t>
            </w:r>
            <w:r w:rsidRPr="00226067">
              <w:rPr>
                <w:color w:val="000000"/>
                <w:sz w:val="24"/>
                <w:szCs w:val="24"/>
                <w:lang w:val="hr-HR" w:eastAsia="zh-CN"/>
              </w:rPr>
              <w:t>805,4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0</w:t>
            </w:r>
          </w:p>
        </w:tc>
      </w:tr>
    </w:tbl>
    <w:p w:rsidR="007321A7" w:rsidRPr="00811981" w:rsidRDefault="007321A7" w:rsidP="0033306C">
      <w:pPr>
        <w:pStyle w:val="Tijeloteksta-uvlaka2"/>
        <w:spacing w:line="240" w:lineRule="auto"/>
        <w:ind w:left="284"/>
      </w:pPr>
    </w:p>
    <w:p w:rsidR="006C29FD" w:rsidRPr="00811981" w:rsidRDefault="006C29FD" w:rsidP="0033306C">
      <w:pPr>
        <w:pStyle w:val="Tijeloteksta-uvlaka2"/>
        <w:spacing w:line="240" w:lineRule="auto"/>
        <w:ind w:left="284"/>
      </w:pPr>
    </w:p>
    <w:p w:rsidR="007321A7" w:rsidRPr="00811981" w:rsidRDefault="007321A7" w:rsidP="00F001A1">
      <w:pPr>
        <w:pStyle w:val="Tijeloteksta-uvlaka2"/>
        <w:numPr>
          <w:ilvl w:val="1"/>
          <w:numId w:val="41"/>
        </w:numPr>
        <w:spacing w:after="0" w:line="240" w:lineRule="auto"/>
        <w:rPr>
          <w:b/>
        </w:rPr>
      </w:pPr>
      <w:r w:rsidRPr="00811981">
        <w:rPr>
          <w:b/>
        </w:rPr>
        <w:lastRenderedPageBreak/>
        <w:t>Novčani tijek stečajnog postupka</w:t>
      </w:r>
    </w:p>
    <w:p w:rsidR="007321A7" w:rsidRPr="00811981" w:rsidRDefault="007321A7" w:rsidP="0033306C">
      <w:pPr>
        <w:pStyle w:val="Tijeloteksta-uvlaka2"/>
        <w:spacing w:line="240" w:lineRule="auto"/>
        <w:ind w:left="284"/>
      </w:pPr>
    </w:p>
    <w:tbl>
      <w:tblPr>
        <w:tblW w:w="8720" w:type="dxa"/>
        <w:tblInd w:w="103" w:type="dxa"/>
        <w:tblLook w:val="04A0" w:firstRow="1" w:lastRow="0" w:firstColumn="1" w:lastColumn="0" w:noHBand="0" w:noVBand="1"/>
      </w:tblPr>
      <w:tblGrid>
        <w:gridCol w:w="640"/>
        <w:gridCol w:w="6740"/>
        <w:gridCol w:w="1340"/>
      </w:tblGrid>
      <w:tr w:rsidR="00697EE1" w:rsidRPr="00811981" w:rsidTr="00697EE1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r. br.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 stavke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</w:p>
        </w:tc>
      </w:tr>
      <w:tr w:rsidR="00697EE1" w:rsidRPr="00811981" w:rsidTr="00697EE1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prihodi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2E56DA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color w:val="000000"/>
                <w:sz w:val="24"/>
                <w:szCs w:val="24"/>
                <w:lang w:val="hr-HR" w:eastAsia="zh-CN"/>
              </w:rPr>
              <w:t>0</w:t>
            </w:r>
            <w:r w:rsidR="00697EE1" w:rsidRPr="00811981">
              <w:rPr>
                <w:color w:val="000000"/>
                <w:sz w:val="24"/>
                <w:szCs w:val="24"/>
                <w:lang w:val="hr-HR" w:eastAsia="zh-CN"/>
              </w:rPr>
              <w:t>,00</w:t>
            </w:r>
          </w:p>
        </w:tc>
      </w:tr>
      <w:tr w:rsidR="00697EE1" w:rsidRPr="00811981" w:rsidTr="00697EE1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rashodi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2E56DA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3.075,00</w:t>
            </w:r>
          </w:p>
        </w:tc>
      </w:tr>
      <w:tr w:rsidR="00697EE1" w:rsidRPr="00811981" w:rsidTr="00697EE1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Nepodmireni troškovi stečajnog postupka (1-2=3)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2E56DA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3.075,00</w:t>
            </w:r>
          </w:p>
        </w:tc>
      </w:tr>
    </w:tbl>
    <w:p w:rsidR="007321A7" w:rsidRPr="00811981" w:rsidRDefault="007321A7" w:rsidP="000D4AF8">
      <w:pPr>
        <w:pStyle w:val="Tijeloteksta-uvlaka2"/>
        <w:spacing w:line="240" w:lineRule="auto"/>
      </w:pPr>
    </w:p>
    <w:p w:rsidR="007321A7" w:rsidRPr="00811981" w:rsidRDefault="007321A7" w:rsidP="00F001A1">
      <w:pPr>
        <w:numPr>
          <w:ilvl w:val="0"/>
          <w:numId w:val="41"/>
        </w:num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PODACI VEZANI UZ TRENUTNO STANJE STEČAJNOG POSTUPKA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p w:rsidR="007321A7" w:rsidRPr="00302B76" w:rsidRDefault="007321A7" w:rsidP="007321A7">
      <w:pPr>
        <w:jc w:val="both"/>
        <w:rPr>
          <w:b/>
          <w:sz w:val="24"/>
          <w:szCs w:val="24"/>
          <w:lang w:val="hr-HR"/>
        </w:rPr>
      </w:pPr>
      <w:r w:rsidRPr="00302B76">
        <w:rPr>
          <w:b/>
          <w:sz w:val="24"/>
          <w:szCs w:val="24"/>
          <w:lang w:val="hr-HR"/>
        </w:rPr>
        <w:t>Stečajni dužnik nema zaposlenika.</w:t>
      </w:r>
    </w:p>
    <w:p w:rsidR="000D4AF8" w:rsidRPr="00302B76" w:rsidRDefault="000D4AF8" w:rsidP="007321A7">
      <w:pPr>
        <w:jc w:val="both"/>
        <w:rPr>
          <w:b/>
          <w:sz w:val="24"/>
          <w:szCs w:val="24"/>
          <w:lang w:val="hr-HR"/>
        </w:rPr>
      </w:pPr>
    </w:p>
    <w:p w:rsidR="000D4AF8" w:rsidRPr="00302B76" w:rsidRDefault="000D4AF8" w:rsidP="007321A7">
      <w:pPr>
        <w:jc w:val="both"/>
        <w:rPr>
          <w:b/>
          <w:sz w:val="24"/>
          <w:szCs w:val="24"/>
          <w:lang w:val="hr-HR"/>
        </w:rPr>
      </w:pPr>
      <w:r w:rsidRPr="00302B76">
        <w:rPr>
          <w:b/>
          <w:sz w:val="24"/>
          <w:szCs w:val="24"/>
          <w:lang w:val="hr-HR"/>
        </w:rPr>
        <w:t>Nepodmireni troškovi stečajnog postupka iznose 3.075,00 kn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Dosadašnji troškovi stečajnog postupka nisu podmireni, a stečajna masa nije dostatna za </w:t>
      </w:r>
      <w:r w:rsidR="00697EE1" w:rsidRPr="00811981">
        <w:rPr>
          <w:b/>
          <w:sz w:val="24"/>
          <w:szCs w:val="24"/>
          <w:lang w:val="hr-HR"/>
        </w:rPr>
        <w:t xml:space="preserve">daljnje </w:t>
      </w:r>
      <w:r w:rsidRPr="00811981">
        <w:rPr>
          <w:b/>
          <w:sz w:val="24"/>
          <w:szCs w:val="24"/>
          <w:lang w:val="hr-HR"/>
        </w:rPr>
        <w:t>ispunjenje obveza stečajne mase.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Uslijed navedenog stečajni upravitelj podnosi stečajnom sucu prijavu nedostatnosti stečajne mase za pokriće troškova stečajnog postupka (čl. 203. Stečajnog zakona).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Osiguranje interesa vjerovnika osigurati će se kroz obvezu stečajnog upravitelja da zastupa stečajnu masu u razdoblju nakon zaključena stečajnog postupka (u tom slučaju nema nepotrebnih administrativnih troškova vođenja poslovanja društva).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slučaju da se vjerovnici protive obustavi stečajnog postupka</w:t>
      </w:r>
      <w:r w:rsidRPr="00811981">
        <w:rPr>
          <w:b/>
          <w:sz w:val="24"/>
          <w:szCs w:val="24"/>
          <w:lang w:val="hr-HR"/>
        </w:rPr>
        <w:t xml:space="preserve"> predvidivi troškovi stečajnog postupka za 6 mjeseci iznose </w:t>
      </w:r>
      <w:r w:rsidR="002E56DA">
        <w:rPr>
          <w:b/>
          <w:sz w:val="24"/>
          <w:szCs w:val="24"/>
          <w:lang w:val="hr-HR"/>
        </w:rPr>
        <w:t>12.500</w:t>
      </w:r>
      <w:r w:rsidRPr="00811981">
        <w:rPr>
          <w:b/>
          <w:sz w:val="24"/>
          <w:szCs w:val="24"/>
          <w:lang w:val="hr-HR"/>
        </w:rPr>
        <w:t>,00 kn</w:t>
      </w:r>
      <w:r w:rsidR="002E56DA">
        <w:rPr>
          <w:b/>
          <w:sz w:val="24"/>
          <w:szCs w:val="24"/>
          <w:lang w:val="hr-HR"/>
        </w:rPr>
        <w:t xml:space="preserve"> (uključen trošak procjene pokretnina)</w:t>
      </w:r>
      <w:r w:rsidRPr="00811981">
        <w:rPr>
          <w:b/>
          <w:sz w:val="24"/>
          <w:szCs w:val="24"/>
          <w:lang w:val="hr-HR"/>
        </w:rPr>
        <w:t>.</w:t>
      </w:r>
    </w:p>
    <w:p w:rsidR="007321A7" w:rsidRPr="00811981" w:rsidRDefault="007321A7" w:rsidP="000D4AF8">
      <w:pPr>
        <w:pStyle w:val="Tijeloteksta-uvlaka2"/>
        <w:spacing w:line="240" w:lineRule="auto"/>
      </w:pPr>
    </w:p>
    <w:p w:rsidR="007321A7" w:rsidRPr="00811981" w:rsidRDefault="007321A7" w:rsidP="00F001A1">
      <w:pPr>
        <w:numPr>
          <w:ilvl w:val="0"/>
          <w:numId w:val="41"/>
        </w:num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DALJNJI TIJEK STEČAJNOG POSTUPKA 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Ispunjeni su svi uvjeti za pribavljanje mišljenja vjerovnika stečajne mase, stečajnog upravitelja i skupštine vjerovnika na okolnost obustave stečajnog postupka sukladno čl. 203. Stečajnog zakona.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slučaju da naknadno pristigla sredstva budu dostatna za namirenje vjerovnika provesti će se naknadna dioba.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Predlaže se stečajnom sucu </w:t>
      </w:r>
      <w:r w:rsidRPr="00811981">
        <w:rPr>
          <w:b/>
          <w:sz w:val="24"/>
          <w:szCs w:val="24"/>
          <w:lang w:val="hr-HR"/>
        </w:rPr>
        <w:t>sazivanje ročišta vjerovnika</w:t>
      </w:r>
      <w:r w:rsidRPr="00811981">
        <w:rPr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  <w:lang w:val="hr-HR"/>
        </w:rPr>
        <w:t>radi izjašnjavanja  na okolnost obustave stečajnog postupka, zbog nedostatnosti mase za pokriće troškova stečajnog postupka, sukladno članku 203. stečajnog zakona.</w:t>
      </w:r>
    </w:p>
    <w:p w:rsidR="000D4AF8" w:rsidRDefault="000D4AF8" w:rsidP="000D4AF8">
      <w:pPr>
        <w:ind w:right="360"/>
        <w:jc w:val="right"/>
        <w:rPr>
          <w:sz w:val="24"/>
          <w:szCs w:val="24"/>
          <w:lang w:val="hr-HR"/>
        </w:rPr>
      </w:pPr>
    </w:p>
    <w:p w:rsidR="00302B76" w:rsidRDefault="00302B76" w:rsidP="000D4AF8">
      <w:pPr>
        <w:ind w:right="360"/>
        <w:jc w:val="right"/>
        <w:rPr>
          <w:sz w:val="24"/>
          <w:szCs w:val="24"/>
          <w:lang w:val="hr-HR"/>
        </w:rPr>
      </w:pPr>
    </w:p>
    <w:p w:rsidR="00F019CA" w:rsidRPr="00811981" w:rsidRDefault="00F019CA" w:rsidP="000D4AF8">
      <w:pPr>
        <w:ind w:right="360"/>
        <w:jc w:val="right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Stečajni upravitelj</w:t>
      </w:r>
    </w:p>
    <w:p w:rsidR="000D4AF8" w:rsidRDefault="000D4AF8" w:rsidP="00302B76">
      <w:pPr>
        <w:ind w:left="5040" w:right="480" w:firstLine="720"/>
        <w:jc w:val="center"/>
        <w:rPr>
          <w:sz w:val="24"/>
          <w:szCs w:val="24"/>
        </w:rPr>
      </w:pPr>
      <w:r>
        <w:rPr>
          <w:sz w:val="24"/>
          <w:szCs w:val="24"/>
          <w:lang w:val="hr-HR"/>
        </w:rPr>
        <w:t>Ivan Kapor</w:t>
      </w: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pStyle w:val="Naslov1"/>
        <w:jc w:val="center"/>
        <w:rPr>
          <w:szCs w:val="24"/>
        </w:rPr>
      </w:pPr>
      <w:r w:rsidRPr="00811981">
        <w:rPr>
          <w:szCs w:val="24"/>
        </w:rPr>
        <w:lastRenderedPageBreak/>
        <w:t>DIOBENI POPIS</w:t>
      </w:r>
    </w:p>
    <w:p w:rsidR="00811981" w:rsidRDefault="00811981" w:rsidP="00811981">
      <w:pPr>
        <w:jc w:val="center"/>
        <w:rPr>
          <w:b/>
          <w:sz w:val="24"/>
          <w:szCs w:val="24"/>
        </w:rPr>
      </w:pPr>
      <w:r w:rsidRPr="00811981">
        <w:rPr>
          <w:b/>
          <w:sz w:val="24"/>
          <w:szCs w:val="24"/>
        </w:rPr>
        <w:t>za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ro</w:t>
      </w:r>
      <w:r w:rsidRPr="00811981">
        <w:rPr>
          <w:b/>
          <w:sz w:val="24"/>
          <w:szCs w:val="24"/>
          <w:lang w:val="hr-HR"/>
        </w:rPr>
        <w:t>č</w:t>
      </w:r>
      <w:r w:rsidRPr="00811981">
        <w:rPr>
          <w:b/>
          <w:sz w:val="24"/>
          <w:szCs w:val="24"/>
        </w:rPr>
        <w:t>i</w:t>
      </w:r>
      <w:r w:rsidRPr="00811981">
        <w:rPr>
          <w:b/>
          <w:sz w:val="24"/>
          <w:szCs w:val="24"/>
          <w:lang w:val="hr-HR"/>
        </w:rPr>
        <w:t>š</w:t>
      </w:r>
      <w:r w:rsidRPr="00811981">
        <w:rPr>
          <w:b/>
          <w:sz w:val="24"/>
          <w:szCs w:val="24"/>
        </w:rPr>
        <w:t>te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za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obustavu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ste</w:t>
      </w:r>
      <w:r w:rsidRPr="00811981">
        <w:rPr>
          <w:b/>
          <w:sz w:val="24"/>
          <w:szCs w:val="24"/>
          <w:lang w:val="hr-HR"/>
        </w:rPr>
        <w:t>č</w:t>
      </w:r>
      <w:r w:rsidRPr="00811981">
        <w:rPr>
          <w:b/>
          <w:sz w:val="24"/>
          <w:szCs w:val="24"/>
        </w:rPr>
        <w:t>ajnog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postupka</w:t>
      </w:r>
      <w:r w:rsidRPr="00811981">
        <w:rPr>
          <w:b/>
          <w:sz w:val="24"/>
          <w:szCs w:val="24"/>
          <w:lang w:val="hr-HR"/>
        </w:rPr>
        <w:t xml:space="preserve">, </w:t>
      </w:r>
      <w:r w:rsidRPr="00811981">
        <w:rPr>
          <w:b/>
          <w:sz w:val="24"/>
          <w:szCs w:val="24"/>
        </w:rPr>
        <w:t>zbog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nedostatnosti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mase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za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pokri</w:t>
      </w:r>
      <w:r w:rsidRPr="00811981">
        <w:rPr>
          <w:b/>
          <w:sz w:val="24"/>
          <w:szCs w:val="24"/>
          <w:lang w:val="hr-HR"/>
        </w:rPr>
        <w:t>ć</w:t>
      </w:r>
      <w:r w:rsidRPr="00811981">
        <w:rPr>
          <w:b/>
          <w:sz w:val="24"/>
          <w:szCs w:val="24"/>
        </w:rPr>
        <w:t>e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tro</w:t>
      </w:r>
      <w:r w:rsidRPr="00811981">
        <w:rPr>
          <w:b/>
          <w:sz w:val="24"/>
          <w:szCs w:val="24"/>
          <w:lang w:val="hr-HR"/>
        </w:rPr>
        <w:t>š</w:t>
      </w:r>
      <w:r w:rsidRPr="00811981">
        <w:rPr>
          <w:b/>
          <w:sz w:val="24"/>
          <w:szCs w:val="24"/>
        </w:rPr>
        <w:t>kova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ste</w:t>
      </w:r>
      <w:r w:rsidRPr="00811981">
        <w:rPr>
          <w:b/>
          <w:sz w:val="24"/>
          <w:szCs w:val="24"/>
          <w:lang w:val="hr-HR"/>
        </w:rPr>
        <w:t>č</w:t>
      </w:r>
      <w:r w:rsidRPr="00811981">
        <w:rPr>
          <w:b/>
          <w:sz w:val="24"/>
          <w:szCs w:val="24"/>
        </w:rPr>
        <w:t>ajnog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postupka</w:t>
      </w:r>
      <w:r w:rsidRPr="00811981">
        <w:rPr>
          <w:b/>
          <w:sz w:val="24"/>
          <w:szCs w:val="24"/>
          <w:lang w:val="hr-HR"/>
        </w:rPr>
        <w:t xml:space="preserve">, </w:t>
      </w:r>
      <w:r w:rsidRPr="00811981">
        <w:rPr>
          <w:b/>
          <w:sz w:val="24"/>
          <w:szCs w:val="24"/>
        </w:rPr>
        <w:t>sukladno</w:t>
      </w:r>
      <w:r w:rsidRPr="00811981">
        <w:rPr>
          <w:b/>
          <w:sz w:val="24"/>
          <w:szCs w:val="24"/>
          <w:lang w:val="hr-HR"/>
        </w:rPr>
        <w:t xml:space="preserve"> č</w:t>
      </w:r>
      <w:r w:rsidRPr="00811981">
        <w:rPr>
          <w:b/>
          <w:sz w:val="24"/>
          <w:szCs w:val="24"/>
        </w:rPr>
        <w:t>lanku</w:t>
      </w:r>
      <w:r w:rsidRPr="00811981">
        <w:rPr>
          <w:b/>
          <w:sz w:val="24"/>
          <w:szCs w:val="24"/>
          <w:lang w:val="hr-HR"/>
        </w:rPr>
        <w:t xml:space="preserve"> 203. </w:t>
      </w:r>
      <w:r w:rsidRPr="00811981">
        <w:rPr>
          <w:b/>
          <w:sz w:val="24"/>
          <w:szCs w:val="24"/>
        </w:rPr>
        <w:t>Stečajnog zakona</w:t>
      </w:r>
    </w:p>
    <w:p w:rsidR="00766D52" w:rsidRDefault="00766D52" w:rsidP="00811981">
      <w:pPr>
        <w:jc w:val="center"/>
        <w:rPr>
          <w:b/>
          <w:sz w:val="24"/>
          <w:szCs w:val="24"/>
        </w:rPr>
      </w:pPr>
    </w:p>
    <w:p w:rsidR="000D4AF8" w:rsidRDefault="000D4AF8" w:rsidP="00811981">
      <w:pPr>
        <w:jc w:val="center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6"/>
        <w:gridCol w:w="576"/>
        <w:gridCol w:w="4148"/>
        <w:gridCol w:w="1418"/>
        <w:gridCol w:w="1417"/>
        <w:gridCol w:w="1559"/>
      </w:tblGrid>
      <w:tr w:rsidR="000D4AF8" w:rsidRPr="00811981" w:rsidTr="00766D52">
        <w:trPr>
          <w:trHeight w:val="33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0D4A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 vjerovnici 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prvog</w:t>
            </w: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 višeg isplatnog reda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</w:tr>
      <w:tr w:rsidR="000D4AF8" w:rsidRPr="00811981" w:rsidTr="00766D52">
        <w:trPr>
          <w:trHeight w:val="33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</w:tr>
      <w:tr w:rsidR="000D4AF8" w:rsidRPr="00811981" w:rsidTr="00766D52">
        <w:trPr>
          <w:trHeight w:val="91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r.b.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b.p.</w:t>
            </w: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VJEROVNIK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Utvrđeno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 namiren po predhodnim diobama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Ostaje za namirenje</w:t>
            </w:r>
          </w:p>
        </w:tc>
      </w:tr>
      <w:tr w:rsidR="000D4AF8" w:rsidRPr="00811981" w:rsidTr="00766D52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AF8" w:rsidRDefault="000D4AF8" w:rsidP="00803E95">
            <w:pPr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Dubravka Dumbović,</w:t>
            </w:r>
          </w:p>
          <w:p w:rsidR="000D4AF8" w:rsidRPr="00811981" w:rsidRDefault="000D4AF8" w:rsidP="00803E95">
            <w:pPr>
              <w:rPr>
                <w:sz w:val="24"/>
                <w:szCs w:val="24"/>
                <w:lang w:val="hr-HR" w:eastAsia="zh-CN"/>
              </w:rPr>
            </w:pPr>
            <w:r w:rsidRPr="000D4AF8">
              <w:rPr>
                <w:sz w:val="24"/>
                <w:szCs w:val="24"/>
                <w:lang w:val="hr-HR" w:eastAsia="zh-CN"/>
              </w:rPr>
              <w:t>OIB: 88756554811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302B76" w:rsidP="00803E95">
            <w:pPr>
              <w:jc w:val="right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13.282,56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302B76" w:rsidP="00803E95">
            <w:pPr>
              <w:jc w:val="right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13.282,56</w:t>
            </w:r>
          </w:p>
        </w:tc>
      </w:tr>
      <w:tr w:rsidR="000D4AF8" w:rsidRPr="00811981" w:rsidTr="00766D52">
        <w:trPr>
          <w:trHeight w:val="27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AF8" w:rsidRPr="00811981" w:rsidRDefault="000D4AF8" w:rsidP="00803E95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302B76" w:rsidP="00803E95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13.282,56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0D4AF8" w:rsidP="00803E95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AF8" w:rsidRPr="00811981" w:rsidRDefault="00302B76" w:rsidP="00803E95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/>
              </w:rPr>
              <w:t>13.282,56</w:t>
            </w:r>
          </w:p>
        </w:tc>
      </w:tr>
    </w:tbl>
    <w:p w:rsidR="000D4AF8" w:rsidRPr="00811981" w:rsidRDefault="000D4AF8" w:rsidP="00811981">
      <w:pPr>
        <w:jc w:val="center"/>
        <w:rPr>
          <w:b/>
          <w:sz w:val="24"/>
          <w:szCs w:val="24"/>
        </w:rPr>
      </w:pPr>
    </w:p>
    <w:p w:rsidR="008979D8" w:rsidRDefault="008979D8" w:rsidP="008979D8">
      <w:pPr>
        <w:jc w:val="right"/>
        <w:rPr>
          <w:sz w:val="24"/>
          <w:szCs w:val="24"/>
          <w:lang w:val="hr-HR"/>
        </w:rPr>
      </w:pPr>
    </w:p>
    <w:p w:rsidR="00766D52" w:rsidRPr="00811981" w:rsidRDefault="00766D52" w:rsidP="008979D8">
      <w:pPr>
        <w:jc w:val="right"/>
        <w:rPr>
          <w:sz w:val="24"/>
          <w:szCs w:val="24"/>
          <w:lang w:val="hr-HR"/>
        </w:rPr>
      </w:pPr>
    </w:p>
    <w:tbl>
      <w:tblPr>
        <w:tblW w:w="9129" w:type="dxa"/>
        <w:tblInd w:w="93" w:type="dxa"/>
        <w:tblLook w:val="04A0" w:firstRow="1" w:lastRow="0" w:firstColumn="1" w:lastColumn="0" w:noHBand="0" w:noVBand="1"/>
      </w:tblPr>
      <w:tblGrid>
        <w:gridCol w:w="536"/>
        <w:gridCol w:w="576"/>
        <w:gridCol w:w="4148"/>
        <w:gridCol w:w="1476"/>
        <w:gridCol w:w="1397"/>
        <w:gridCol w:w="1476"/>
      </w:tblGrid>
      <w:tr w:rsidR="00811981" w:rsidRPr="00811981" w:rsidTr="00811981">
        <w:trPr>
          <w:trHeight w:val="33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 vjerovnici drugog višeg isplatnog reda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</w:tr>
      <w:tr w:rsidR="00811981" w:rsidRPr="00811981" w:rsidTr="00811981">
        <w:trPr>
          <w:trHeight w:val="33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</w:tr>
      <w:tr w:rsidR="00811981" w:rsidRPr="00811981" w:rsidTr="00811981">
        <w:trPr>
          <w:trHeight w:val="91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r.b.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b.p.</w:t>
            </w: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VJEROVNIK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Utvrđeno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 namiren po predhodnim diobama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Ostaje za namirenje</w:t>
            </w:r>
          </w:p>
        </w:tc>
      </w:tr>
      <w:tr w:rsidR="00811981" w:rsidRPr="00811981" w:rsidTr="00811981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0D4AF8" w:rsidP="00811981">
            <w:pPr>
              <w:rPr>
                <w:sz w:val="24"/>
                <w:szCs w:val="24"/>
                <w:lang w:val="hr-HR" w:eastAsia="zh-CN"/>
              </w:rPr>
            </w:pPr>
            <w:r w:rsidRPr="000D4AF8">
              <w:rPr>
                <w:sz w:val="24"/>
                <w:szCs w:val="24"/>
                <w:lang w:val="hr-HR" w:eastAsia="zh-CN"/>
              </w:rPr>
              <w:t>PRIVREDNA BANKA ZAGREB  d.d., OIB: 02535697732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 xml:space="preserve">15.842,92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15.842,92</w:t>
            </w:r>
          </w:p>
        </w:tc>
      </w:tr>
      <w:tr w:rsidR="00811981" w:rsidRPr="00811981" w:rsidTr="00811981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HRVATSKE VODE, VODNOGOSPODARSKI ODJEL ZA SREDNJU I DONJU SAVU, OIB: 28921383001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18.845,97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18.845,97</w:t>
            </w:r>
          </w:p>
        </w:tc>
      </w:tr>
      <w:tr w:rsidR="00811981" w:rsidRPr="00811981" w:rsidTr="00302B76">
        <w:trPr>
          <w:trHeight w:val="632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3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HEP-OPSKRBA d.o.o., OIB: 63073332379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32.855,32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32.855,32</w:t>
            </w:r>
          </w:p>
        </w:tc>
      </w:tr>
      <w:tr w:rsidR="00811981" w:rsidRPr="00811981" w:rsidTr="00302B76">
        <w:trPr>
          <w:trHeight w:val="633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Raiffeisenbank Austria d.d., OIB: 53056966535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226067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311.648,50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226067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311.648,50</w:t>
            </w:r>
          </w:p>
        </w:tc>
      </w:tr>
      <w:tr w:rsidR="00302B76" w:rsidRPr="00811981" w:rsidTr="00302B76">
        <w:trPr>
          <w:trHeight w:val="608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5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Wiener osiguranje Vienna Insurance Group d.d., OIB: 52848403362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24.180,65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24.180,65</w:t>
            </w:r>
          </w:p>
        </w:tc>
      </w:tr>
      <w:tr w:rsidR="00302B76" w:rsidRPr="00811981" w:rsidTr="00302B76">
        <w:trPr>
          <w:trHeight w:val="688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6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FINANCIJSKA AGENCIJA, OIB: 85821130368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2.831,64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2.831,64</w:t>
            </w:r>
          </w:p>
        </w:tc>
      </w:tr>
      <w:tr w:rsidR="00302B76" w:rsidRPr="00811981" w:rsidTr="00766D52">
        <w:trPr>
          <w:trHeight w:val="68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7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Podravska banka d.d., OIB: 51038345068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166.502,21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166.502,21</w:t>
            </w:r>
          </w:p>
        </w:tc>
      </w:tr>
      <w:tr w:rsidR="00302B76" w:rsidRPr="00811981" w:rsidTr="00766D52">
        <w:trPr>
          <w:trHeight w:val="694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8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REPUBLIKA HRVATSKA, MINISTARSTVO FINANCIJA, OIB: 18683136487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1.024.095,16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1.024.095,16</w:t>
            </w:r>
          </w:p>
        </w:tc>
      </w:tr>
      <w:tr w:rsidR="00302B76" w:rsidRPr="00811981" w:rsidTr="00766D52">
        <w:trPr>
          <w:trHeight w:val="706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9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302B76" w:rsidP="00811981">
            <w:pPr>
              <w:rPr>
                <w:sz w:val="24"/>
                <w:szCs w:val="24"/>
                <w:lang w:val="hr-HR" w:eastAsia="zh-CN"/>
              </w:rPr>
            </w:pPr>
            <w:r w:rsidRPr="00302B76">
              <w:rPr>
                <w:sz w:val="24"/>
                <w:szCs w:val="24"/>
                <w:lang w:val="hr-HR" w:eastAsia="zh-CN"/>
              </w:rPr>
              <w:t>HYPO-LEASING KROATIEN d.o.o., OIB: 64720212310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205.450,45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205.450,45</w:t>
            </w:r>
          </w:p>
        </w:tc>
      </w:tr>
      <w:tr w:rsidR="00302B76" w:rsidRPr="00811981" w:rsidTr="00766D52">
        <w:trPr>
          <w:trHeight w:val="67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766D52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lastRenderedPageBreak/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10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766D52" w:rsidP="00811981">
            <w:pPr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HRVATSKE ŠUME d.o.o., OIB: 69693144506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50.393,81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50.393,81</w:t>
            </w:r>
          </w:p>
        </w:tc>
      </w:tr>
      <w:tr w:rsidR="00302B76" w:rsidRPr="00811981" w:rsidTr="00811981">
        <w:trPr>
          <w:trHeight w:val="96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02B76" w:rsidRPr="00811981" w:rsidRDefault="00766D52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11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6D52" w:rsidRPr="00766D52" w:rsidRDefault="00766D52" w:rsidP="00766D52">
            <w:pPr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REPUBLIKA HRVATSKA, MINISTARSTVO FINANCIJA,</w:t>
            </w:r>
          </w:p>
          <w:p w:rsidR="00302B76" w:rsidRPr="00811981" w:rsidRDefault="00766D52" w:rsidP="00766D52">
            <w:pPr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OIB: 18683136487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27.872,28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302B76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2B76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27.872,28</w:t>
            </w:r>
          </w:p>
        </w:tc>
      </w:tr>
      <w:tr w:rsidR="00811981" w:rsidRPr="00811981" w:rsidTr="00811981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766D52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766D52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>
              <w:rPr>
                <w:sz w:val="24"/>
                <w:szCs w:val="24"/>
                <w:lang w:val="hr-HR" w:eastAsia="zh-CN"/>
              </w:rPr>
              <w:t>12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766D52" w:rsidP="00811981">
            <w:pPr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REPUBLIKA HRVATSKA, SISAČKO MOSLAVAČKA ŽUPANIJA, GRAD SISAK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38.003,93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766D52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766D52">
              <w:rPr>
                <w:sz w:val="24"/>
                <w:szCs w:val="24"/>
                <w:lang w:val="hr-HR" w:eastAsia="zh-CN"/>
              </w:rPr>
              <w:t>38.003,93</w:t>
            </w:r>
          </w:p>
        </w:tc>
      </w:tr>
      <w:tr w:rsidR="00811981" w:rsidRPr="00811981" w:rsidTr="00811981">
        <w:trPr>
          <w:trHeight w:val="27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226067" w:rsidP="0081198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226067">
              <w:rPr>
                <w:color w:val="000000"/>
                <w:sz w:val="24"/>
                <w:szCs w:val="24"/>
                <w:lang w:val="hr-HR" w:eastAsia="zh-CN"/>
              </w:rPr>
              <w:t>1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.</w:t>
            </w:r>
            <w:r w:rsidRPr="00226067">
              <w:rPr>
                <w:color w:val="000000"/>
                <w:sz w:val="24"/>
                <w:szCs w:val="24"/>
                <w:lang w:val="hr-HR" w:eastAsia="zh-CN"/>
              </w:rPr>
              <w:t>918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.</w:t>
            </w:r>
            <w:r w:rsidRPr="00226067">
              <w:rPr>
                <w:color w:val="000000"/>
                <w:sz w:val="24"/>
                <w:szCs w:val="24"/>
                <w:lang w:val="hr-HR" w:eastAsia="zh-CN"/>
              </w:rPr>
              <w:t>522,84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226067" w:rsidP="0081198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226067">
              <w:rPr>
                <w:color w:val="000000"/>
                <w:sz w:val="24"/>
                <w:szCs w:val="24"/>
                <w:lang w:val="hr-HR" w:eastAsia="zh-CN"/>
              </w:rPr>
              <w:t>1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.</w:t>
            </w:r>
            <w:r w:rsidRPr="00226067">
              <w:rPr>
                <w:color w:val="000000"/>
                <w:sz w:val="24"/>
                <w:szCs w:val="24"/>
                <w:lang w:val="hr-HR" w:eastAsia="zh-CN"/>
              </w:rPr>
              <w:t>918</w:t>
            </w:r>
            <w:r>
              <w:rPr>
                <w:color w:val="000000"/>
                <w:sz w:val="24"/>
                <w:szCs w:val="24"/>
                <w:lang w:val="hr-HR" w:eastAsia="zh-CN"/>
              </w:rPr>
              <w:t>.</w:t>
            </w:r>
            <w:r w:rsidRPr="00226067">
              <w:rPr>
                <w:color w:val="000000"/>
                <w:sz w:val="24"/>
                <w:szCs w:val="24"/>
                <w:lang w:val="hr-HR" w:eastAsia="zh-CN"/>
              </w:rPr>
              <w:t>522,84</w:t>
            </w:r>
          </w:p>
        </w:tc>
      </w:tr>
    </w:tbl>
    <w:p w:rsidR="008979D8" w:rsidRDefault="008979D8" w:rsidP="00811981">
      <w:pPr>
        <w:jc w:val="both"/>
        <w:rPr>
          <w:sz w:val="24"/>
          <w:szCs w:val="24"/>
          <w:lang w:val="hr-HR"/>
        </w:rPr>
      </w:pPr>
    </w:p>
    <w:p w:rsidR="00811981" w:rsidRDefault="00811981" w:rsidP="00811981">
      <w:pPr>
        <w:jc w:val="both"/>
        <w:rPr>
          <w:sz w:val="24"/>
          <w:szCs w:val="24"/>
          <w:lang w:val="hr-HR"/>
        </w:rPr>
      </w:pPr>
    </w:p>
    <w:p w:rsidR="00811981" w:rsidRDefault="00811981" w:rsidP="00811981">
      <w:pPr>
        <w:jc w:val="both"/>
        <w:rPr>
          <w:sz w:val="24"/>
          <w:szCs w:val="24"/>
          <w:lang w:val="hr-HR"/>
        </w:rPr>
      </w:pPr>
    </w:p>
    <w:p w:rsidR="00811981" w:rsidRDefault="00811981" w:rsidP="00811981">
      <w:pPr>
        <w:jc w:val="both"/>
        <w:rPr>
          <w:sz w:val="24"/>
          <w:szCs w:val="24"/>
          <w:lang w:val="hr-HR"/>
        </w:rPr>
      </w:pPr>
    </w:p>
    <w:p w:rsidR="00811981" w:rsidRPr="00811981" w:rsidRDefault="00811981" w:rsidP="00811981">
      <w:pPr>
        <w:jc w:val="both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11981" w:rsidRPr="00811981" w:rsidRDefault="00811981" w:rsidP="00811981">
      <w:pPr>
        <w:jc w:val="right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Stečajni upravitelj</w:t>
      </w:r>
    </w:p>
    <w:p w:rsidR="00811981" w:rsidRPr="00811981" w:rsidRDefault="00766D52" w:rsidP="00811981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Ivan Kapor</w:t>
      </w: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sectPr w:rsidR="008979D8" w:rsidRPr="00811981">
      <w:footerReference w:type="even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E95" w:rsidRDefault="00803E95">
      <w:r>
        <w:separator/>
      </w:r>
    </w:p>
  </w:endnote>
  <w:endnote w:type="continuationSeparator" w:id="0">
    <w:p w:rsidR="00803E95" w:rsidRDefault="0080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0F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E95" w:rsidRDefault="00803E95">
      <w:r>
        <w:separator/>
      </w:r>
    </w:p>
  </w:footnote>
  <w:footnote w:type="continuationSeparator" w:id="0">
    <w:p w:rsidR="00803E95" w:rsidRDefault="00803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C7F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221F5"/>
    <w:multiLevelType w:val="hybridMultilevel"/>
    <w:tmpl w:val="BC6AAA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03F50FBA"/>
    <w:multiLevelType w:val="hybridMultilevel"/>
    <w:tmpl w:val="5C524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FB1F3A"/>
    <w:multiLevelType w:val="hybridMultilevel"/>
    <w:tmpl w:val="580C5F0A"/>
    <w:lvl w:ilvl="0" w:tplc="89724A56">
      <w:start w:val="2"/>
      <w:numFmt w:val="upperRoman"/>
      <w:lvlText w:val="%1."/>
      <w:lvlJc w:val="left"/>
      <w:pPr>
        <w:tabs>
          <w:tab w:val="num" w:pos="723"/>
        </w:tabs>
        <w:ind w:left="723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6">
    <w:nsid w:val="077E10BF"/>
    <w:multiLevelType w:val="hybridMultilevel"/>
    <w:tmpl w:val="E4CCE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A42DBB"/>
    <w:multiLevelType w:val="hybridMultilevel"/>
    <w:tmpl w:val="393A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0F37B29"/>
    <w:multiLevelType w:val="hybridMultilevel"/>
    <w:tmpl w:val="2864C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A6F77"/>
    <w:multiLevelType w:val="hybridMultilevel"/>
    <w:tmpl w:val="A10A8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CC6A35"/>
    <w:multiLevelType w:val="hybridMultilevel"/>
    <w:tmpl w:val="67664534"/>
    <w:lvl w:ilvl="0" w:tplc="F1B8D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6E466B"/>
    <w:multiLevelType w:val="hybridMultilevel"/>
    <w:tmpl w:val="350C7F9C"/>
    <w:lvl w:ilvl="0" w:tplc="F5E6250A">
      <w:start w:val="3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9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B16D7C"/>
    <w:multiLevelType w:val="hybridMultilevel"/>
    <w:tmpl w:val="8FBCA1D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A67050"/>
    <w:multiLevelType w:val="hybridMultilevel"/>
    <w:tmpl w:val="519ADCCC"/>
    <w:lvl w:ilvl="0" w:tplc="796E17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Lucida Sans Typewriter" w:hAnsi="Lucida Sans Typewriter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Lucida Sans Typewriter" w:hAnsi="Lucida Sans Typewriter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Lucida Sans Typewriter" w:hAnsi="Lucida Sans Typewriter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C33D62"/>
    <w:multiLevelType w:val="hybridMultilevel"/>
    <w:tmpl w:val="2CE2457A"/>
    <w:lvl w:ilvl="0" w:tplc="E03E61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4A20D53"/>
    <w:multiLevelType w:val="hybridMultilevel"/>
    <w:tmpl w:val="BD7E2D4E"/>
    <w:lvl w:ilvl="0" w:tplc="3084A56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63D21BE"/>
    <w:multiLevelType w:val="hybridMultilevel"/>
    <w:tmpl w:val="41943A74"/>
    <w:lvl w:ilvl="0" w:tplc="13586C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0B16FC"/>
    <w:multiLevelType w:val="hybridMultilevel"/>
    <w:tmpl w:val="73306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F054CB"/>
    <w:multiLevelType w:val="hybridMultilevel"/>
    <w:tmpl w:val="74CE7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D39F4"/>
    <w:multiLevelType w:val="hybridMultilevel"/>
    <w:tmpl w:val="4BD48B16"/>
    <w:lvl w:ilvl="0" w:tplc="50ECDE06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F90F18"/>
    <w:multiLevelType w:val="hybridMultilevel"/>
    <w:tmpl w:val="07742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D225BC"/>
    <w:multiLevelType w:val="hybridMultilevel"/>
    <w:tmpl w:val="9F6CA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62ADC"/>
    <w:multiLevelType w:val="multilevel"/>
    <w:tmpl w:val="404C20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E90596"/>
    <w:multiLevelType w:val="hybridMultilevel"/>
    <w:tmpl w:val="747AC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0B090A"/>
    <w:multiLevelType w:val="hybridMultilevel"/>
    <w:tmpl w:val="54281C10"/>
    <w:lvl w:ilvl="0" w:tplc="F3E66350">
      <w:start w:val="1"/>
      <w:numFmt w:val="decimal"/>
      <w:lvlText w:val="%1.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40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2"/>
  </w:num>
  <w:num w:numId="4">
    <w:abstractNumId w:val="14"/>
  </w:num>
  <w:num w:numId="5">
    <w:abstractNumId w:val="13"/>
  </w:num>
  <w:num w:numId="6">
    <w:abstractNumId w:val="17"/>
  </w:num>
  <w:num w:numId="7">
    <w:abstractNumId w:val="19"/>
  </w:num>
  <w:num w:numId="8">
    <w:abstractNumId w:val="24"/>
  </w:num>
  <w:num w:numId="9">
    <w:abstractNumId w:val="11"/>
  </w:num>
  <w:num w:numId="10">
    <w:abstractNumId w:val="37"/>
  </w:num>
  <w:num w:numId="11">
    <w:abstractNumId w:val="22"/>
  </w:num>
  <w:num w:numId="12">
    <w:abstractNumId w:val="3"/>
  </w:num>
  <w:num w:numId="13">
    <w:abstractNumId w:val="12"/>
  </w:num>
  <w:num w:numId="14">
    <w:abstractNumId w:val="16"/>
  </w:num>
  <w:num w:numId="15">
    <w:abstractNumId w:val="36"/>
  </w:num>
  <w:num w:numId="16">
    <w:abstractNumId w:val="21"/>
  </w:num>
  <w:num w:numId="17">
    <w:abstractNumId w:val="31"/>
  </w:num>
  <w:num w:numId="18">
    <w:abstractNumId w:val="35"/>
  </w:num>
  <w:num w:numId="19">
    <w:abstractNumId w:val="23"/>
  </w:num>
  <w:num w:numId="20">
    <w:abstractNumId w:val="5"/>
  </w:num>
  <w:num w:numId="21">
    <w:abstractNumId w:val="39"/>
  </w:num>
  <w:num w:numId="22">
    <w:abstractNumId w:val="0"/>
  </w:num>
  <w:num w:numId="23">
    <w:abstractNumId w:val="1"/>
  </w:num>
  <w:num w:numId="24">
    <w:abstractNumId w:val="18"/>
  </w:num>
  <w:num w:numId="25">
    <w:abstractNumId w:val="26"/>
  </w:num>
  <w:num w:numId="26">
    <w:abstractNumId w:val="27"/>
  </w:num>
  <w:num w:numId="27">
    <w:abstractNumId w:val="38"/>
  </w:num>
  <w:num w:numId="28">
    <w:abstractNumId w:val="28"/>
  </w:num>
  <w:num w:numId="29">
    <w:abstractNumId w:val="30"/>
  </w:num>
  <w:num w:numId="30">
    <w:abstractNumId w:val="32"/>
  </w:num>
  <w:num w:numId="31">
    <w:abstractNumId w:val="33"/>
  </w:num>
  <w:num w:numId="32">
    <w:abstractNumId w:val="9"/>
  </w:num>
  <w:num w:numId="33">
    <w:abstractNumId w:val="6"/>
  </w:num>
  <w:num w:numId="34">
    <w:abstractNumId w:val="4"/>
  </w:num>
  <w:num w:numId="35">
    <w:abstractNumId w:val="10"/>
  </w:num>
  <w:num w:numId="36">
    <w:abstractNumId w:val="7"/>
  </w:num>
  <w:num w:numId="37">
    <w:abstractNumId w:val="29"/>
  </w:num>
  <w:num w:numId="38">
    <w:abstractNumId w:val="34"/>
  </w:num>
  <w:num w:numId="39">
    <w:abstractNumId w:val="15"/>
  </w:num>
  <w:num w:numId="40">
    <w:abstractNumId w:val="25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1447E"/>
    <w:rsid w:val="00021A0A"/>
    <w:rsid w:val="000476C3"/>
    <w:rsid w:val="000526A9"/>
    <w:rsid w:val="00073483"/>
    <w:rsid w:val="00080AB5"/>
    <w:rsid w:val="000A28EB"/>
    <w:rsid w:val="000A2ADF"/>
    <w:rsid w:val="000C6CC9"/>
    <w:rsid w:val="000D4AF8"/>
    <w:rsid w:val="000F13B9"/>
    <w:rsid w:val="000F55BB"/>
    <w:rsid w:val="000F7452"/>
    <w:rsid w:val="00102ED4"/>
    <w:rsid w:val="00112DA1"/>
    <w:rsid w:val="0011604C"/>
    <w:rsid w:val="0013227C"/>
    <w:rsid w:val="00133E31"/>
    <w:rsid w:val="001356C7"/>
    <w:rsid w:val="001363CA"/>
    <w:rsid w:val="00142B07"/>
    <w:rsid w:val="00146A2F"/>
    <w:rsid w:val="00150301"/>
    <w:rsid w:val="001606A1"/>
    <w:rsid w:val="00162778"/>
    <w:rsid w:val="0016544A"/>
    <w:rsid w:val="00172718"/>
    <w:rsid w:val="001A2D42"/>
    <w:rsid w:val="001B0BA7"/>
    <w:rsid w:val="001B6AFC"/>
    <w:rsid w:val="001D0A22"/>
    <w:rsid w:val="00211280"/>
    <w:rsid w:val="00226067"/>
    <w:rsid w:val="0023531C"/>
    <w:rsid w:val="002447F4"/>
    <w:rsid w:val="0025360B"/>
    <w:rsid w:val="0026556B"/>
    <w:rsid w:val="00283BFB"/>
    <w:rsid w:val="00286C48"/>
    <w:rsid w:val="002B7B1E"/>
    <w:rsid w:val="002E135D"/>
    <w:rsid w:val="002E56DA"/>
    <w:rsid w:val="002F70C4"/>
    <w:rsid w:val="003001BC"/>
    <w:rsid w:val="00302B76"/>
    <w:rsid w:val="00303170"/>
    <w:rsid w:val="0033243C"/>
    <w:rsid w:val="0033306C"/>
    <w:rsid w:val="0034098F"/>
    <w:rsid w:val="00342CB5"/>
    <w:rsid w:val="00343F5D"/>
    <w:rsid w:val="00356426"/>
    <w:rsid w:val="003A0715"/>
    <w:rsid w:val="003D4600"/>
    <w:rsid w:val="003E1F92"/>
    <w:rsid w:val="003E33CB"/>
    <w:rsid w:val="003F7C89"/>
    <w:rsid w:val="003F7FEC"/>
    <w:rsid w:val="00414550"/>
    <w:rsid w:val="00422538"/>
    <w:rsid w:val="00430C22"/>
    <w:rsid w:val="00432969"/>
    <w:rsid w:val="00442C4A"/>
    <w:rsid w:val="004567A4"/>
    <w:rsid w:val="00456DA3"/>
    <w:rsid w:val="00491248"/>
    <w:rsid w:val="00494A4E"/>
    <w:rsid w:val="004979C2"/>
    <w:rsid w:val="004A0C49"/>
    <w:rsid w:val="004A610C"/>
    <w:rsid w:val="004A6478"/>
    <w:rsid w:val="004B211B"/>
    <w:rsid w:val="004C209B"/>
    <w:rsid w:val="004D2A1F"/>
    <w:rsid w:val="004D5FE2"/>
    <w:rsid w:val="004E0916"/>
    <w:rsid w:val="00513548"/>
    <w:rsid w:val="00520932"/>
    <w:rsid w:val="00523878"/>
    <w:rsid w:val="00527779"/>
    <w:rsid w:val="00537AAA"/>
    <w:rsid w:val="00562D75"/>
    <w:rsid w:val="005C0D88"/>
    <w:rsid w:val="005C62B4"/>
    <w:rsid w:val="005E1D82"/>
    <w:rsid w:val="005F43EC"/>
    <w:rsid w:val="00601566"/>
    <w:rsid w:val="006032E4"/>
    <w:rsid w:val="00606BD2"/>
    <w:rsid w:val="00621847"/>
    <w:rsid w:val="006236D1"/>
    <w:rsid w:val="00625627"/>
    <w:rsid w:val="0062780F"/>
    <w:rsid w:val="006347FE"/>
    <w:rsid w:val="00654FFC"/>
    <w:rsid w:val="00657124"/>
    <w:rsid w:val="0068537D"/>
    <w:rsid w:val="006926F2"/>
    <w:rsid w:val="00697EE1"/>
    <w:rsid w:val="006A146C"/>
    <w:rsid w:val="006A3E1F"/>
    <w:rsid w:val="006A6650"/>
    <w:rsid w:val="006B1820"/>
    <w:rsid w:val="006B3432"/>
    <w:rsid w:val="006B6E28"/>
    <w:rsid w:val="006C29FD"/>
    <w:rsid w:val="006C655D"/>
    <w:rsid w:val="006D4B30"/>
    <w:rsid w:val="006F028C"/>
    <w:rsid w:val="00710CF0"/>
    <w:rsid w:val="007217CD"/>
    <w:rsid w:val="00723ED1"/>
    <w:rsid w:val="00727C61"/>
    <w:rsid w:val="007321A7"/>
    <w:rsid w:val="00742335"/>
    <w:rsid w:val="00743F35"/>
    <w:rsid w:val="00751834"/>
    <w:rsid w:val="00766D52"/>
    <w:rsid w:val="007741A6"/>
    <w:rsid w:val="00782272"/>
    <w:rsid w:val="007875D9"/>
    <w:rsid w:val="007A57F2"/>
    <w:rsid w:val="007B59FD"/>
    <w:rsid w:val="007E6785"/>
    <w:rsid w:val="007F3FA4"/>
    <w:rsid w:val="008007C9"/>
    <w:rsid w:val="00801037"/>
    <w:rsid w:val="00803E95"/>
    <w:rsid w:val="00811981"/>
    <w:rsid w:val="00831F0F"/>
    <w:rsid w:val="008430C1"/>
    <w:rsid w:val="008456F0"/>
    <w:rsid w:val="008524A5"/>
    <w:rsid w:val="008562E7"/>
    <w:rsid w:val="00856B95"/>
    <w:rsid w:val="0087453C"/>
    <w:rsid w:val="00893D92"/>
    <w:rsid w:val="00894E40"/>
    <w:rsid w:val="008979D8"/>
    <w:rsid w:val="008A299E"/>
    <w:rsid w:val="008A39F2"/>
    <w:rsid w:val="008A6922"/>
    <w:rsid w:val="008B1414"/>
    <w:rsid w:val="008D5596"/>
    <w:rsid w:val="008F2DF8"/>
    <w:rsid w:val="008F64F9"/>
    <w:rsid w:val="008F687D"/>
    <w:rsid w:val="009007D7"/>
    <w:rsid w:val="00904ABE"/>
    <w:rsid w:val="009304B8"/>
    <w:rsid w:val="00930FDD"/>
    <w:rsid w:val="009434F8"/>
    <w:rsid w:val="0094464C"/>
    <w:rsid w:val="009457AE"/>
    <w:rsid w:val="009567A3"/>
    <w:rsid w:val="009A307F"/>
    <w:rsid w:val="009A4FE6"/>
    <w:rsid w:val="009B41ED"/>
    <w:rsid w:val="009C3934"/>
    <w:rsid w:val="009D0E21"/>
    <w:rsid w:val="009E11C4"/>
    <w:rsid w:val="00A07C56"/>
    <w:rsid w:val="00A12B0A"/>
    <w:rsid w:val="00A46E9D"/>
    <w:rsid w:val="00A473B6"/>
    <w:rsid w:val="00A55740"/>
    <w:rsid w:val="00A57277"/>
    <w:rsid w:val="00A86468"/>
    <w:rsid w:val="00A9233D"/>
    <w:rsid w:val="00AA2515"/>
    <w:rsid w:val="00AB2E54"/>
    <w:rsid w:val="00AB3460"/>
    <w:rsid w:val="00AB70FB"/>
    <w:rsid w:val="00AC2FCB"/>
    <w:rsid w:val="00AC36DE"/>
    <w:rsid w:val="00AD0CB8"/>
    <w:rsid w:val="00AD354C"/>
    <w:rsid w:val="00AE2572"/>
    <w:rsid w:val="00AF71AC"/>
    <w:rsid w:val="00B01266"/>
    <w:rsid w:val="00B15758"/>
    <w:rsid w:val="00B165E3"/>
    <w:rsid w:val="00B27E18"/>
    <w:rsid w:val="00B5697F"/>
    <w:rsid w:val="00B72BBF"/>
    <w:rsid w:val="00B9126F"/>
    <w:rsid w:val="00B978CD"/>
    <w:rsid w:val="00BA1520"/>
    <w:rsid w:val="00BA385C"/>
    <w:rsid w:val="00BA3F9A"/>
    <w:rsid w:val="00BB2134"/>
    <w:rsid w:val="00BB4C27"/>
    <w:rsid w:val="00BC001B"/>
    <w:rsid w:val="00BD0596"/>
    <w:rsid w:val="00BD2DFA"/>
    <w:rsid w:val="00BD3330"/>
    <w:rsid w:val="00BD6336"/>
    <w:rsid w:val="00BE5B1B"/>
    <w:rsid w:val="00BE6315"/>
    <w:rsid w:val="00BE6D53"/>
    <w:rsid w:val="00C1096B"/>
    <w:rsid w:val="00C214B9"/>
    <w:rsid w:val="00C229D8"/>
    <w:rsid w:val="00C2364A"/>
    <w:rsid w:val="00C276DA"/>
    <w:rsid w:val="00C659B5"/>
    <w:rsid w:val="00C70A1A"/>
    <w:rsid w:val="00C81800"/>
    <w:rsid w:val="00CA1B10"/>
    <w:rsid w:val="00CB14D0"/>
    <w:rsid w:val="00CC1EC0"/>
    <w:rsid w:val="00CD4A2F"/>
    <w:rsid w:val="00CD4D99"/>
    <w:rsid w:val="00CF3F03"/>
    <w:rsid w:val="00D05E96"/>
    <w:rsid w:val="00D14A7D"/>
    <w:rsid w:val="00D17ACA"/>
    <w:rsid w:val="00D31A7F"/>
    <w:rsid w:val="00D325B8"/>
    <w:rsid w:val="00D517F8"/>
    <w:rsid w:val="00D73937"/>
    <w:rsid w:val="00D752C3"/>
    <w:rsid w:val="00D80477"/>
    <w:rsid w:val="00DA0460"/>
    <w:rsid w:val="00DA7C5F"/>
    <w:rsid w:val="00E11A0D"/>
    <w:rsid w:val="00E1480E"/>
    <w:rsid w:val="00E265C0"/>
    <w:rsid w:val="00E33ADB"/>
    <w:rsid w:val="00E3572D"/>
    <w:rsid w:val="00E35825"/>
    <w:rsid w:val="00E406E6"/>
    <w:rsid w:val="00E573BB"/>
    <w:rsid w:val="00E64993"/>
    <w:rsid w:val="00E71F02"/>
    <w:rsid w:val="00E72209"/>
    <w:rsid w:val="00E84C46"/>
    <w:rsid w:val="00E91F32"/>
    <w:rsid w:val="00E929FB"/>
    <w:rsid w:val="00E96A03"/>
    <w:rsid w:val="00EA2F01"/>
    <w:rsid w:val="00EA2F19"/>
    <w:rsid w:val="00EB5DCF"/>
    <w:rsid w:val="00EC1E59"/>
    <w:rsid w:val="00EC6727"/>
    <w:rsid w:val="00EE27D0"/>
    <w:rsid w:val="00EE7C9F"/>
    <w:rsid w:val="00EF067D"/>
    <w:rsid w:val="00EF1F93"/>
    <w:rsid w:val="00EF52C1"/>
    <w:rsid w:val="00F001A1"/>
    <w:rsid w:val="00F019CA"/>
    <w:rsid w:val="00F24F16"/>
    <w:rsid w:val="00F4189D"/>
    <w:rsid w:val="00F50317"/>
    <w:rsid w:val="00F62718"/>
    <w:rsid w:val="00F71DBC"/>
    <w:rsid w:val="00F82D7F"/>
    <w:rsid w:val="00FB6B3B"/>
    <w:rsid w:val="00FC1BC9"/>
    <w:rsid w:val="00FC2A74"/>
    <w:rsid w:val="00FC33D1"/>
    <w:rsid w:val="00FC475B"/>
    <w:rsid w:val="00FE2D35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val="hr-HR"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val="hr-HR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F82D7F"/>
    <w:rPr>
      <w:rFonts w:ascii="Tahoma" w:hAnsi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9A4FE6"/>
    <w:pPr>
      <w:ind w:firstLine="708"/>
    </w:pPr>
    <w:rPr>
      <w:rFonts w:ascii="Arial" w:hAnsi="Arial" w:cs="Arial"/>
      <w:sz w:val="24"/>
      <w:szCs w:val="24"/>
      <w:lang w:val="hr-HR" w:eastAsia="hr-HR"/>
    </w:rPr>
  </w:style>
  <w:style w:type="character" w:customStyle="1" w:styleId="UvuenotijelotekstaChar">
    <w:name w:val="Uvučeno tijelo teksta Char"/>
    <w:link w:val="Uvuenotijeloteksta"/>
    <w:rsid w:val="009A4FE6"/>
    <w:rPr>
      <w:rFonts w:ascii="Arial" w:hAnsi="Arial" w:cs="Arial"/>
      <w:sz w:val="24"/>
      <w:szCs w:val="24"/>
      <w:lang w:eastAsia="hr-HR"/>
    </w:rPr>
  </w:style>
  <w:style w:type="paragraph" w:styleId="Tijeloteksta3">
    <w:name w:val="Body Text 3"/>
    <w:basedOn w:val="Normal"/>
    <w:link w:val="Tijeloteksta3Char"/>
    <w:rsid w:val="009A4FE6"/>
    <w:pPr>
      <w:jc w:val="both"/>
    </w:pPr>
    <w:rPr>
      <w:rFonts w:ascii="Arial" w:hAnsi="Arial" w:cs="Arial"/>
      <w:sz w:val="24"/>
      <w:szCs w:val="24"/>
      <w:lang w:val="hr-HR" w:eastAsia="hr-HR"/>
    </w:rPr>
  </w:style>
  <w:style w:type="character" w:customStyle="1" w:styleId="Tijeloteksta3Char">
    <w:name w:val="Tijelo teksta 3 Char"/>
    <w:link w:val="Tijeloteksta3"/>
    <w:rsid w:val="009A4FE6"/>
    <w:rPr>
      <w:rFonts w:ascii="Arial" w:hAnsi="Arial" w:cs="Arial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rsid w:val="009A4FE6"/>
    <w:pPr>
      <w:spacing w:after="120" w:line="480" w:lineRule="auto"/>
      <w:ind w:left="283"/>
    </w:pPr>
    <w:rPr>
      <w:sz w:val="24"/>
      <w:szCs w:val="24"/>
      <w:lang w:val="hr-HR" w:eastAsia="hr-HR"/>
    </w:rPr>
  </w:style>
  <w:style w:type="character" w:customStyle="1" w:styleId="Tijeloteksta-uvlaka2Char">
    <w:name w:val="Tijelo teksta - uvlaka 2 Char"/>
    <w:aliases w:val="  uvlaka 2 Char"/>
    <w:link w:val="Tijeloteksta-uvlaka2"/>
    <w:rsid w:val="009A4FE6"/>
    <w:rPr>
      <w:sz w:val="24"/>
      <w:szCs w:val="24"/>
      <w:lang w:eastAsia="hr-HR"/>
    </w:rPr>
  </w:style>
  <w:style w:type="paragraph" w:styleId="Tijeloteksta-uvlaka3">
    <w:name w:val="Body Text Indent 3"/>
    <w:basedOn w:val="Normal"/>
    <w:link w:val="Tijeloteksta-uvlaka3Char"/>
    <w:rsid w:val="009A4FE6"/>
    <w:pPr>
      <w:spacing w:after="120"/>
      <w:ind w:left="283"/>
    </w:pPr>
    <w:rPr>
      <w:sz w:val="16"/>
      <w:szCs w:val="16"/>
      <w:lang w:val="hr-HR" w:eastAsia="hr-HR"/>
    </w:rPr>
  </w:style>
  <w:style w:type="character" w:customStyle="1" w:styleId="Tijeloteksta-uvlaka3Char">
    <w:name w:val="Tijelo teksta - uvlaka 3 Char"/>
    <w:link w:val="Tijeloteksta-uvlaka3"/>
    <w:rsid w:val="009A4FE6"/>
    <w:rPr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rsid w:val="009A4FE6"/>
    <w:pPr>
      <w:spacing w:after="120" w:line="480" w:lineRule="auto"/>
    </w:pPr>
    <w:rPr>
      <w:sz w:val="24"/>
      <w:szCs w:val="24"/>
      <w:lang w:val="hr-HR" w:eastAsia="hr-HR"/>
    </w:rPr>
  </w:style>
  <w:style w:type="character" w:customStyle="1" w:styleId="Tijeloteksta2Char">
    <w:name w:val="Tijelo teksta 2 Char"/>
    <w:link w:val="Tijeloteksta2"/>
    <w:rsid w:val="009A4FE6"/>
    <w:rPr>
      <w:sz w:val="24"/>
      <w:szCs w:val="24"/>
      <w:lang w:eastAsia="hr-HR"/>
    </w:rPr>
  </w:style>
  <w:style w:type="paragraph" w:styleId="Naslov">
    <w:name w:val="Title"/>
    <w:basedOn w:val="Normal"/>
    <w:link w:val="NaslovChar"/>
    <w:qFormat/>
    <w:rsid w:val="009A4FE6"/>
    <w:pPr>
      <w:jc w:val="center"/>
    </w:pPr>
    <w:rPr>
      <w:rFonts w:ascii="Arial" w:hAnsi="Arial" w:cs="Arial"/>
      <w:b/>
      <w:bCs/>
      <w:sz w:val="24"/>
      <w:szCs w:val="24"/>
      <w:lang w:val="hr-HR" w:eastAsia="hr-HR"/>
    </w:rPr>
  </w:style>
  <w:style w:type="character" w:customStyle="1" w:styleId="NaslovChar">
    <w:name w:val="Naslov Char"/>
    <w:link w:val="Naslov"/>
    <w:rsid w:val="009A4FE6"/>
    <w:rPr>
      <w:rFonts w:ascii="Arial" w:hAnsi="Arial" w:cs="Arial"/>
      <w:b/>
      <w:bCs/>
      <w:sz w:val="24"/>
      <w:szCs w:val="24"/>
      <w:lang w:eastAsia="hr-HR"/>
    </w:rPr>
  </w:style>
  <w:style w:type="character" w:customStyle="1" w:styleId="TekstbaloniaChar">
    <w:name w:val="Tekst balončića Char"/>
    <w:link w:val="Tekstbalonia"/>
    <w:rsid w:val="009A4FE6"/>
    <w:rPr>
      <w:rFonts w:ascii="Tahoma" w:hAnsi="Tahoma" w:cs="Tahoma"/>
      <w:sz w:val="16"/>
      <w:szCs w:val="16"/>
      <w:lang w:val="en-US" w:eastAsia="en-US"/>
    </w:rPr>
  </w:style>
  <w:style w:type="paragraph" w:styleId="Bezproreda">
    <w:name w:val="No Spacing"/>
    <w:uiPriority w:val="1"/>
    <w:qFormat/>
    <w:rsid w:val="004A610C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1356C7"/>
    <w:pPr>
      <w:ind w:left="708"/>
    </w:pPr>
  </w:style>
  <w:style w:type="character" w:customStyle="1" w:styleId="Naslov1Char">
    <w:name w:val="Naslov 1 Char"/>
    <w:link w:val="Naslov1"/>
    <w:rsid w:val="008D5596"/>
    <w:rPr>
      <w:b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val="hr-HR"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val="hr-HR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F82D7F"/>
    <w:rPr>
      <w:rFonts w:ascii="Tahoma" w:hAnsi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9A4FE6"/>
    <w:pPr>
      <w:ind w:firstLine="708"/>
    </w:pPr>
    <w:rPr>
      <w:rFonts w:ascii="Arial" w:hAnsi="Arial" w:cs="Arial"/>
      <w:sz w:val="24"/>
      <w:szCs w:val="24"/>
      <w:lang w:val="hr-HR" w:eastAsia="hr-HR"/>
    </w:rPr>
  </w:style>
  <w:style w:type="character" w:customStyle="1" w:styleId="UvuenotijelotekstaChar">
    <w:name w:val="Uvučeno tijelo teksta Char"/>
    <w:link w:val="Uvuenotijeloteksta"/>
    <w:rsid w:val="009A4FE6"/>
    <w:rPr>
      <w:rFonts w:ascii="Arial" w:hAnsi="Arial" w:cs="Arial"/>
      <w:sz w:val="24"/>
      <w:szCs w:val="24"/>
      <w:lang w:eastAsia="hr-HR"/>
    </w:rPr>
  </w:style>
  <w:style w:type="paragraph" w:styleId="Tijeloteksta3">
    <w:name w:val="Body Text 3"/>
    <w:basedOn w:val="Normal"/>
    <w:link w:val="Tijeloteksta3Char"/>
    <w:rsid w:val="009A4FE6"/>
    <w:pPr>
      <w:jc w:val="both"/>
    </w:pPr>
    <w:rPr>
      <w:rFonts w:ascii="Arial" w:hAnsi="Arial" w:cs="Arial"/>
      <w:sz w:val="24"/>
      <w:szCs w:val="24"/>
      <w:lang w:val="hr-HR" w:eastAsia="hr-HR"/>
    </w:rPr>
  </w:style>
  <w:style w:type="character" w:customStyle="1" w:styleId="Tijeloteksta3Char">
    <w:name w:val="Tijelo teksta 3 Char"/>
    <w:link w:val="Tijeloteksta3"/>
    <w:rsid w:val="009A4FE6"/>
    <w:rPr>
      <w:rFonts w:ascii="Arial" w:hAnsi="Arial" w:cs="Arial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rsid w:val="009A4FE6"/>
    <w:pPr>
      <w:spacing w:after="120" w:line="480" w:lineRule="auto"/>
      <w:ind w:left="283"/>
    </w:pPr>
    <w:rPr>
      <w:sz w:val="24"/>
      <w:szCs w:val="24"/>
      <w:lang w:val="hr-HR" w:eastAsia="hr-HR"/>
    </w:rPr>
  </w:style>
  <w:style w:type="character" w:customStyle="1" w:styleId="Tijeloteksta-uvlaka2Char">
    <w:name w:val="Tijelo teksta - uvlaka 2 Char"/>
    <w:aliases w:val="  uvlaka 2 Char"/>
    <w:link w:val="Tijeloteksta-uvlaka2"/>
    <w:rsid w:val="009A4FE6"/>
    <w:rPr>
      <w:sz w:val="24"/>
      <w:szCs w:val="24"/>
      <w:lang w:eastAsia="hr-HR"/>
    </w:rPr>
  </w:style>
  <w:style w:type="paragraph" w:styleId="Tijeloteksta-uvlaka3">
    <w:name w:val="Body Text Indent 3"/>
    <w:basedOn w:val="Normal"/>
    <w:link w:val="Tijeloteksta-uvlaka3Char"/>
    <w:rsid w:val="009A4FE6"/>
    <w:pPr>
      <w:spacing w:after="120"/>
      <w:ind w:left="283"/>
    </w:pPr>
    <w:rPr>
      <w:sz w:val="16"/>
      <w:szCs w:val="16"/>
      <w:lang w:val="hr-HR" w:eastAsia="hr-HR"/>
    </w:rPr>
  </w:style>
  <w:style w:type="character" w:customStyle="1" w:styleId="Tijeloteksta-uvlaka3Char">
    <w:name w:val="Tijelo teksta - uvlaka 3 Char"/>
    <w:link w:val="Tijeloteksta-uvlaka3"/>
    <w:rsid w:val="009A4FE6"/>
    <w:rPr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rsid w:val="009A4FE6"/>
    <w:pPr>
      <w:spacing w:after="120" w:line="480" w:lineRule="auto"/>
    </w:pPr>
    <w:rPr>
      <w:sz w:val="24"/>
      <w:szCs w:val="24"/>
      <w:lang w:val="hr-HR" w:eastAsia="hr-HR"/>
    </w:rPr>
  </w:style>
  <w:style w:type="character" w:customStyle="1" w:styleId="Tijeloteksta2Char">
    <w:name w:val="Tijelo teksta 2 Char"/>
    <w:link w:val="Tijeloteksta2"/>
    <w:rsid w:val="009A4FE6"/>
    <w:rPr>
      <w:sz w:val="24"/>
      <w:szCs w:val="24"/>
      <w:lang w:eastAsia="hr-HR"/>
    </w:rPr>
  </w:style>
  <w:style w:type="paragraph" w:styleId="Naslov">
    <w:name w:val="Title"/>
    <w:basedOn w:val="Normal"/>
    <w:link w:val="NaslovChar"/>
    <w:qFormat/>
    <w:rsid w:val="009A4FE6"/>
    <w:pPr>
      <w:jc w:val="center"/>
    </w:pPr>
    <w:rPr>
      <w:rFonts w:ascii="Arial" w:hAnsi="Arial" w:cs="Arial"/>
      <w:b/>
      <w:bCs/>
      <w:sz w:val="24"/>
      <w:szCs w:val="24"/>
      <w:lang w:val="hr-HR" w:eastAsia="hr-HR"/>
    </w:rPr>
  </w:style>
  <w:style w:type="character" w:customStyle="1" w:styleId="NaslovChar">
    <w:name w:val="Naslov Char"/>
    <w:link w:val="Naslov"/>
    <w:rsid w:val="009A4FE6"/>
    <w:rPr>
      <w:rFonts w:ascii="Arial" w:hAnsi="Arial" w:cs="Arial"/>
      <w:b/>
      <w:bCs/>
      <w:sz w:val="24"/>
      <w:szCs w:val="24"/>
      <w:lang w:eastAsia="hr-HR"/>
    </w:rPr>
  </w:style>
  <w:style w:type="character" w:customStyle="1" w:styleId="TekstbaloniaChar">
    <w:name w:val="Tekst balončića Char"/>
    <w:link w:val="Tekstbalonia"/>
    <w:rsid w:val="009A4FE6"/>
    <w:rPr>
      <w:rFonts w:ascii="Tahoma" w:hAnsi="Tahoma" w:cs="Tahoma"/>
      <w:sz w:val="16"/>
      <w:szCs w:val="16"/>
      <w:lang w:val="en-US" w:eastAsia="en-US"/>
    </w:rPr>
  </w:style>
  <w:style w:type="paragraph" w:styleId="Bezproreda">
    <w:name w:val="No Spacing"/>
    <w:uiPriority w:val="1"/>
    <w:qFormat/>
    <w:rsid w:val="004A610C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1356C7"/>
    <w:pPr>
      <w:ind w:left="708"/>
    </w:pPr>
  </w:style>
  <w:style w:type="character" w:customStyle="1" w:styleId="Naslov1Char">
    <w:name w:val="Naslov 1 Char"/>
    <w:link w:val="Naslov1"/>
    <w:rsid w:val="008D5596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272CD-6E47-402E-A9BD-5CE6C688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1167</Words>
  <Characters>6654</Characters>
  <Application>Microsoft Office Word</Application>
  <DocSecurity>4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Valentina Kranjčić</cp:lastModifiedBy>
  <cp:revision>2</cp:revision>
  <cp:lastPrinted>2016-11-08T12:58:00Z</cp:lastPrinted>
  <dcterms:created xsi:type="dcterms:W3CDTF">2016-11-09T12:17:00Z</dcterms:created>
  <dcterms:modified xsi:type="dcterms:W3CDTF">2016-11-09T12:17:00Z</dcterms:modified>
</cp:coreProperties>
</file>